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2D9" w:rsidRPr="00E16652" w:rsidRDefault="00D162D9" w:rsidP="00D162D9">
      <w:pPr>
        <w:tabs>
          <w:tab w:val="left" w:pos="3960"/>
          <w:tab w:val="left" w:pos="5400"/>
        </w:tabs>
        <w:jc w:val="center"/>
        <w:rPr>
          <w:rFonts w:ascii="Times New Roman" w:hAnsi="Times New Roman" w:cs="Times New Roman"/>
        </w:rPr>
      </w:pPr>
      <w:r w:rsidRPr="00E16652">
        <w:rPr>
          <w:rFonts w:ascii="Times New Roman" w:hAnsi="Times New Roman" w:cs="Times New Roman"/>
          <w:lang w:val="kk-KZ"/>
        </w:rPr>
        <w:t>Изображение государственного Герба Республики Казахстан</w:t>
      </w:r>
    </w:p>
    <w:p w:rsidR="00D162D9" w:rsidRPr="00E16652" w:rsidRDefault="00D162D9" w:rsidP="00D162D9">
      <w:pPr>
        <w:jc w:val="center"/>
        <w:rPr>
          <w:rFonts w:ascii="Times New Roman" w:hAnsi="Times New Roman" w:cs="Times New Roman"/>
        </w:rPr>
      </w:pPr>
    </w:p>
    <w:p w:rsidR="00D162D9" w:rsidRPr="00E16652" w:rsidRDefault="00D162D9" w:rsidP="00D162D9">
      <w:pPr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E16652">
        <w:rPr>
          <w:rFonts w:ascii="Times New Roman" w:hAnsi="Times New Roman" w:cs="Times New Roman"/>
          <w:b/>
        </w:rPr>
        <w:t>НАЦИОНАЛЬНЫЙ СТАНДАРТ РЕСПУБЛИКИ КАЗАХСТАН</w:t>
      </w:r>
    </w:p>
    <w:p w:rsidR="00D162D9" w:rsidRPr="00E16652" w:rsidRDefault="00D162D9" w:rsidP="00D162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62D9" w:rsidRPr="006C5F76" w:rsidRDefault="00D162D9" w:rsidP="00D162D9">
      <w:pPr>
        <w:jc w:val="center"/>
        <w:rPr>
          <w:b/>
        </w:rPr>
      </w:pPr>
    </w:p>
    <w:p w:rsidR="00D162D9" w:rsidRPr="006C5F76" w:rsidRDefault="00D162D9" w:rsidP="00D162D9">
      <w:pPr>
        <w:jc w:val="center"/>
        <w:rPr>
          <w:b/>
        </w:rPr>
      </w:pPr>
    </w:p>
    <w:p w:rsidR="00D162D9" w:rsidRPr="006C5F76" w:rsidRDefault="00D162D9" w:rsidP="00D162D9">
      <w:pPr>
        <w:jc w:val="center"/>
        <w:rPr>
          <w:b/>
        </w:rPr>
      </w:pPr>
    </w:p>
    <w:p w:rsidR="00D162D9" w:rsidRDefault="00D162D9" w:rsidP="00D162D9">
      <w:pPr>
        <w:jc w:val="center"/>
        <w:rPr>
          <w:b/>
        </w:rPr>
      </w:pPr>
    </w:p>
    <w:p w:rsidR="00D162D9" w:rsidRDefault="00D162D9" w:rsidP="00D162D9">
      <w:pPr>
        <w:jc w:val="center"/>
        <w:rPr>
          <w:b/>
        </w:rPr>
      </w:pPr>
    </w:p>
    <w:p w:rsidR="00D162D9" w:rsidRPr="006C5F76" w:rsidRDefault="00D162D9" w:rsidP="00D162D9">
      <w:pPr>
        <w:jc w:val="center"/>
        <w:rPr>
          <w:b/>
        </w:rPr>
      </w:pPr>
    </w:p>
    <w:p w:rsidR="00D162D9" w:rsidRDefault="00D162D9" w:rsidP="00D162D9">
      <w:pPr>
        <w:jc w:val="center"/>
        <w:rPr>
          <w:b/>
        </w:rPr>
      </w:pPr>
    </w:p>
    <w:p w:rsidR="00D162D9" w:rsidRPr="006C5F76" w:rsidRDefault="00D162D9" w:rsidP="00D162D9">
      <w:pPr>
        <w:rPr>
          <w:b/>
        </w:rPr>
      </w:pPr>
    </w:p>
    <w:p w:rsidR="00D162D9" w:rsidRPr="00E16652" w:rsidRDefault="00D162D9" w:rsidP="00D162D9">
      <w:pPr>
        <w:pStyle w:val="Default"/>
        <w:jc w:val="center"/>
        <w:rPr>
          <w:b/>
          <w:bCs/>
        </w:rPr>
      </w:pPr>
      <w:r w:rsidRPr="00E16652">
        <w:rPr>
          <w:b/>
          <w:bCs/>
        </w:rPr>
        <w:t>Система стандартов безопасности труда</w:t>
      </w:r>
    </w:p>
    <w:p w:rsidR="00D162D9" w:rsidRPr="00E16652" w:rsidRDefault="00D162D9" w:rsidP="00D162D9">
      <w:pPr>
        <w:pStyle w:val="Default"/>
        <w:jc w:val="center"/>
      </w:pPr>
    </w:p>
    <w:p w:rsidR="00D162D9" w:rsidRPr="00E16652" w:rsidRDefault="00D162D9" w:rsidP="00D162D9">
      <w:pPr>
        <w:pStyle w:val="Default"/>
        <w:jc w:val="center"/>
        <w:rPr>
          <w:b/>
          <w:bCs/>
        </w:rPr>
      </w:pPr>
      <w:r w:rsidRPr="00E16652">
        <w:rPr>
          <w:b/>
          <w:bCs/>
        </w:rPr>
        <w:t>СИСТЕМА УПРАВЛЕНИЯ ОХРАНОЙ ТРУДА В ОРГАНИЗАЦИЯХ</w:t>
      </w:r>
    </w:p>
    <w:p w:rsidR="00D162D9" w:rsidRPr="00E16652" w:rsidRDefault="00D162D9" w:rsidP="00D162D9">
      <w:pPr>
        <w:pStyle w:val="Default"/>
        <w:jc w:val="center"/>
      </w:pPr>
    </w:p>
    <w:p w:rsidR="00D162D9" w:rsidRPr="00E16652" w:rsidRDefault="00D162D9" w:rsidP="00D162D9">
      <w:pPr>
        <w:jc w:val="center"/>
        <w:rPr>
          <w:rFonts w:ascii="Times New Roman" w:hAnsi="Times New Roman" w:cs="Times New Roman"/>
          <w:shd w:val="clear" w:color="auto" w:fill="FFFFFF"/>
        </w:rPr>
      </w:pPr>
      <w:r w:rsidRPr="00E16652">
        <w:rPr>
          <w:rFonts w:ascii="Times New Roman" w:hAnsi="Times New Roman" w:cs="Times New Roman"/>
          <w:b/>
          <w:bCs/>
        </w:rPr>
        <w:t>Руководство по оценке и управлению рисками</w:t>
      </w:r>
    </w:p>
    <w:p w:rsidR="00D162D9" w:rsidRPr="00E16652" w:rsidRDefault="00D162D9" w:rsidP="00D162D9">
      <w:pPr>
        <w:rPr>
          <w:rFonts w:ascii="Times New Roman" w:hAnsi="Times New Roman" w:cs="Times New Roman"/>
          <w:b/>
          <w:i/>
          <w:lang w:val="kk-KZ"/>
        </w:rPr>
      </w:pPr>
    </w:p>
    <w:p w:rsidR="00D162D9" w:rsidRPr="00E16652" w:rsidRDefault="00D162D9" w:rsidP="00D162D9">
      <w:pPr>
        <w:rPr>
          <w:rFonts w:ascii="Times New Roman" w:hAnsi="Times New Roman" w:cs="Times New Roman"/>
          <w:b/>
          <w:i/>
          <w:lang w:val="kk-KZ"/>
        </w:rPr>
      </w:pPr>
    </w:p>
    <w:p w:rsidR="00D162D9" w:rsidRPr="00E16652" w:rsidRDefault="00D162D9" w:rsidP="00D162D9">
      <w:pPr>
        <w:jc w:val="center"/>
        <w:rPr>
          <w:rFonts w:ascii="Times New Roman" w:hAnsi="Times New Roman" w:cs="Times New Roman"/>
          <w:b/>
        </w:rPr>
      </w:pPr>
      <w:proofErr w:type="gramStart"/>
      <w:r w:rsidRPr="00E16652">
        <w:rPr>
          <w:rFonts w:ascii="Times New Roman" w:hAnsi="Times New Roman" w:cs="Times New Roman"/>
          <w:b/>
        </w:rPr>
        <w:t>СТ</w:t>
      </w:r>
      <w:proofErr w:type="gramEnd"/>
      <w:r w:rsidRPr="00E16652">
        <w:rPr>
          <w:rFonts w:ascii="Times New Roman" w:hAnsi="Times New Roman" w:cs="Times New Roman"/>
          <w:b/>
        </w:rPr>
        <w:t xml:space="preserve"> РК 12.0.002 </w:t>
      </w:r>
    </w:p>
    <w:p w:rsidR="00D162D9" w:rsidRPr="00ED274E" w:rsidRDefault="00D162D9" w:rsidP="00D162D9">
      <w:pPr>
        <w:jc w:val="center"/>
        <w:rPr>
          <w:b/>
          <w:i/>
        </w:rPr>
      </w:pPr>
    </w:p>
    <w:p w:rsidR="00D162D9" w:rsidRPr="00ED274E" w:rsidRDefault="00D162D9" w:rsidP="00D162D9">
      <w:pPr>
        <w:jc w:val="center"/>
        <w:rPr>
          <w:b/>
          <w:i/>
        </w:rPr>
      </w:pPr>
    </w:p>
    <w:p w:rsidR="00D162D9" w:rsidRPr="00ED274E" w:rsidRDefault="00D162D9" w:rsidP="00D162D9">
      <w:pPr>
        <w:jc w:val="center"/>
        <w:rPr>
          <w:b/>
          <w:i/>
        </w:rPr>
      </w:pPr>
    </w:p>
    <w:p w:rsidR="00D162D9" w:rsidRPr="00A7293B" w:rsidRDefault="00D162D9" w:rsidP="00D162D9">
      <w:pPr>
        <w:ind w:left="2340"/>
        <w:jc w:val="center"/>
        <w:rPr>
          <w:b/>
          <w:i/>
        </w:rPr>
      </w:pPr>
    </w:p>
    <w:p w:rsidR="00D162D9" w:rsidRPr="00A7293B" w:rsidRDefault="00D162D9" w:rsidP="00D162D9">
      <w:pPr>
        <w:ind w:left="2340"/>
        <w:jc w:val="center"/>
        <w:rPr>
          <w:b/>
          <w:i/>
        </w:rPr>
      </w:pPr>
    </w:p>
    <w:p w:rsidR="00D162D9" w:rsidRPr="00A7293B" w:rsidRDefault="00D162D9" w:rsidP="00D162D9">
      <w:pPr>
        <w:ind w:left="2340"/>
        <w:jc w:val="center"/>
        <w:rPr>
          <w:b/>
          <w:i/>
        </w:rPr>
      </w:pPr>
    </w:p>
    <w:p w:rsidR="00D162D9" w:rsidRPr="00E16652" w:rsidRDefault="00D162D9" w:rsidP="00D162D9">
      <w:pPr>
        <w:ind w:left="2340"/>
        <w:jc w:val="center"/>
        <w:rPr>
          <w:rFonts w:ascii="Times New Roman" w:hAnsi="Times New Roman" w:cs="Times New Roman"/>
          <w:b/>
          <w:i/>
        </w:rPr>
      </w:pPr>
    </w:p>
    <w:p w:rsidR="00D162D9" w:rsidRPr="00E16652" w:rsidRDefault="00D162D9" w:rsidP="00D162D9">
      <w:pPr>
        <w:jc w:val="center"/>
        <w:rPr>
          <w:rFonts w:ascii="Times New Roman" w:hAnsi="Times New Roman" w:cs="Times New Roman"/>
          <w:i/>
        </w:rPr>
      </w:pPr>
      <w:r w:rsidRPr="00E16652">
        <w:rPr>
          <w:rFonts w:ascii="Times New Roman" w:hAnsi="Times New Roman" w:cs="Times New Roman"/>
          <w:i/>
        </w:rPr>
        <w:t xml:space="preserve">Настоящий проект стандарта не подлежит </w:t>
      </w:r>
    </w:p>
    <w:p w:rsidR="00D162D9" w:rsidRPr="00E16652" w:rsidRDefault="00D162D9" w:rsidP="00D162D9">
      <w:pPr>
        <w:jc w:val="center"/>
        <w:rPr>
          <w:rFonts w:ascii="Times New Roman" w:hAnsi="Times New Roman" w:cs="Times New Roman"/>
          <w:i/>
        </w:rPr>
      </w:pPr>
      <w:r w:rsidRPr="00E16652">
        <w:rPr>
          <w:rFonts w:ascii="Times New Roman" w:hAnsi="Times New Roman" w:cs="Times New Roman"/>
          <w:i/>
        </w:rPr>
        <w:t>применению до его утверждения</w:t>
      </w:r>
    </w:p>
    <w:p w:rsidR="00D162D9" w:rsidRPr="006C5F76" w:rsidRDefault="00D162D9" w:rsidP="00D162D9">
      <w:pPr>
        <w:jc w:val="center"/>
        <w:rPr>
          <w:b/>
          <w:i/>
        </w:rPr>
      </w:pPr>
    </w:p>
    <w:p w:rsidR="00D162D9" w:rsidRDefault="00D162D9" w:rsidP="00D162D9">
      <w:pPr>
        <w:rPr>
          <w:b/>
        </w:rPr>
      </w:pPr>
    </w:p>
    <w:p w:rsidR="00D162D9" w:rsidRDefault="00D162D9" w:rsidP="00D162D9">
      <w:pPr>
        <w:rPr>
          <w:b/>
        </w:rPr>
      </w:pPr>
    </w:p>
    <w:p w:rsidR="00D162D9" w:rsidRDefault="00D162D9" w:rsidP="00D162D9">
      <w:pPr>
        <w:rPr>
          <w:b/>
        </w:rPr>
      </w:pPr>
    </w:p>
    <w:p w:rsidR="00D162D9" w:rsidRDefault="00D162D9" w:rsidP="00D162D9">
      <w:pPr>
        <w:rPr>
          <w:b/>
        </w:rPr>
      </w:pPr>
    </w:p>
    <w:p w:rsidR="00D162D9" w:rsidRDefault="00D162D9" w:rsidP="00D162D9">
      <w:pPr>
        <w:rPr>
          <w:b/>
        </w:rPr>
      </w:pPr>
    </w:p>
    <w:p w:rsidR="00D162D9" w:rsidRDefault="00D162D9" w:rsidP="00D162D9">
      <w:pPr>
        <w:rPr>
          <w:b/>
        </w:rPr>
      </w:pPr>
    </w:p>
    <w:p w:rsidR="00D162D9" w:rsidRDefault="00D162D9" w:rsidP="00D162D9">
      <w:pPr>
        <w:rPr>
          <w:b/>
        </w:rPr>
      </w:pPr>
    </w:p>
    <w:p w:rsidR="00D162D9" w:rsidRDefault="00D162D9" w:rsidP="00D162D9">
      <w:pPr>
        <w:rPr>
          <w:b/>
        </w:rPr>
      </w:pPr>
    </w:p>
    <w:p w:rsidR="00D162D9" w:rsidRPr="00E16652" w:rsidRDefault="00D162D9" w:rsidP="00D162D9">
      <w:pPr>
        <w:jc w:val="center"/>
        <w:rPr>
          <w:rFonts w:ascii="Times New Roman" w:hAnsi="Times New Roman" w:cs="Times New Roman"/>
          <w:b/>
        </w:rPr>
      </w:pPr>
    </w:p>
    <w:p w:rsidR="00D162D9" w:rsidRPr="00E16652" w:rsidRDefault="00D162D9" w:rsidP="00D162D9">
      <w:pPr>
        <w:jc w:val="center"/>
        <w:rPr>
          <w:rFonts w:ascii="Times New Roman" w:hAnsi="Times New Roman" w:cs="Times New Roman"/>
          <w:b/>
        </w:rPr>
      </w:pPr>
    </w:p>
    <w:p w:rsidR="00D162D9" w:rsidRPr="00E16652" w:rsidRDefault="00D162D9" w:rsidP="00D162D9">
      <w:pPr>
        <w:jc w:val="center"/>
        <w:rPr>
          <w:rFonts w:ascii="Times New Roman" w:hAnsi="Times New Roman" w:cs="Times New Roman"/>
          <w:b/>
        </w:rPr>
      </w:pPr>
      <w:r w:rsidRPr="00E16652">
        <w:rPr>
          <w:rFonts w:ascii="Times New Roman" w:hAnsi="Times New Roman" w:cs="Times New Roman"/>
          <w:b/>
        </w:rPr>
        <w:t>Комитет технического регулирования и метрологии</w:t>
      </w:r>
    </w:p>
    <w:p w:rsidR="00D162D9" w:rsidRPr="00E16652" w:rsidRDefault="00D162D9" w:rsidP="00D162D9">
      <w:pPr>
        <w:jc w:val="center"/>
        <w:rPr>
          <w:rFonts w:ascii="Times New Roman" w:hAnsi="Times New Roman" w:cs="Times New Roman"/>
          <w:b/>
        </w:rPr>
      </w:pPr>
      <w:r w:rsidRPr="00E16652">
        <w:rPr>
          <w:rFonts w:ascii="Times New Roman" w:hAnsi="Times New Roman" w:cs="Times New Roman"/>
          <w:b/>
        </w:rPr>
        <w:t>Министерства торговли и интеграции Республики Казахстан</w:t>
      </w:r>
    </w:p>
    <w:p w:rsidR="00D162D9" w:rsidRPr="00E16652" w:rsidRDefault="00D162D9" w:rsidP="00D162D9">
      <w:pPr>
        <w:jc w:val="center"/>
        <w:rPr>
          <w:rFonts w:ascii="Times New Roman" w:hAnsi="Times New Roman" w:cs="Times New Roman"/>
          <w:b/>
        </w:rPr>
      </w:pPr>
    </w:p>
    <w:p w:rsidR="00D162D9" w:rsidRDefault="00D162D9" w:rsidP="00D162D9">
      <w:pPr>
        <w:jc w:val="center"/>
        <w:rPr>
          <w:rFonts w:ascii="Times New Roman" w:hAnsi="Times New Roman" w:cs="Times New Roman"/>
          <w:b/>
        </w:rPr>
      </w:pPr>
    </w:p>
    <w:p w:rsidR="008C067C" w:rsidRDefault="008C067C" w:rsidP="00D162D9">
      <w:pPr>
        <w:jc w:val="center"/>
        <w:rPr>
          <w:rFonts w:ascii="Times New Roman" w:hAnsi="Times New Roman" w:cs="Times New Roman"/>
          <w:b/>
        </w:rPr>
      </w:pPr>
    </w:p>
    <w:p w:rsidR="008C067C" w:rsidRDefault="008C067C" w:rsidP="00D162D9">
      <w:pPr>
        <w:jc w:val="center"/>
        <w:rPr>
          <w:rFonts w:ascii="Times New Roman" w:hAnsi="Times New Roman" w:cs="Times New Roman"/>
          <w:b/>
        </w:rPr>
      </w:pPr>
    </w:p>
    <w:p w:rsidR="008C067C" w:rsidRPr="00E16652" w:rsidRDefault="008C067C" w:rsidP="00D162D9">
      <w:pPr>
        <w:jc w:val="center"/>
        <w:rPr>
          <w:rFonts w:ascii="Times New Roman" w:hAnsi="Times New Roman" w:cs="Times New Roman"/>
          <w:b/>
        </w:rPr>
      </w:pPr>
    </w:p>
    <w:p w:rsidR="00D162D9" w:rsidRPr="00E16652" w:rsidRDefault="00D162D9" w:rsidP="00D162D9">
      <w:pPr>
        <w:jc w:val="center"/>
        <w:rPr>
          <w:rFonts w:ascii="Times New Roman" w:hAnsi="Times New Roman" w:cs="Times New Roman"/>
          <w:b/>
        </w:rPr>
      </w:pPr>
    </w:p>
    <w:p w:rsidR="00D162D9" w:rsidRDefault="00D162D9" w:rsidP="00D162D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  <w:r w:rsidRPr="00E16652">
        <w:rPr>
          <w:rFonts w:ascii="Times New Roman" w:hAnsi="Times New Roman" w:cs="Times New Roman"/>
          <w:b/>
        </w:rPr>
        <w:t>Астана</w:t>
      </w:r>
    </w:p>
    <w:p w:rsidR="00B5059B" w:rsidRPr="00B5059B" w:rsidRDefault="00B5059B" w:rsidP="00B5059B">
      <w:pPr>
        <w:jc w:val="center"/>
        <w:rPr>
          <w:rFonts w:ascii="Times New Roman" w:hAnsi="Times New Roman" w:cs="Times New Roman"/>
          <w:b/>
        </w:rPr>
      </w:pPr>
      <w:r w:rsidRPr="00B5059B">
        <w:rPr>
          <w:rFonts w:ascii="Times New Roman" w:hAnsi="Times New Roman" w:cs="Times New Roman"/>
          <w:b/>
        </w:rPr>
        <w:lastRenderedPageBreak/>
        <w:t>Предисловие</w:t>
      </w:r>
    </w:p>
    <w:p w:rsidR="00B5059B" w:rsidRPr="00B5059B" w:rsidRDefault="00B5059B" w:rsidP="00B5059B">
      <w:pPr>
        <w:rPr>
          <w:rFonts w:ascii="Times New Roman" w:hAnsi="Times New Roman" w:cs="Times New Roman"/>
          <w:sz w:val="22"/>
          <w:szCs w:val="22"/>
        </w:rPr>
      </w:pPr>
    </w:p>
    <w:p w:rsidR="00B5059B" w:rsidRPr="00B5059B" w:rsidRDefault="00B5059B" w:rsidP="00B5059B">
      <w:pPr>
        <w:ind w:firstLine="567"/>
        <w:jc w:val="both"/>
        <w:rPr>
          <w:rFonts w:ascii="Times New Roman" w:hAnsi="Times New Roman" w:cs="Times New Roman"/>
          <w:color w:val="000000"/>
          <w:spacing w:val="1"/>
        </w:rPr>
      </w:pPr>
      <w:r w:rsidRPr="00B5059B">
        <w:rPr>
          <w:rFonts w:ascii="Times New Roman" w:hAnsi="Times New Roman" w:cs="Times New Roman"/>
          <w:b/>
          <w:bCs/>
        </w:rPr>
        <w:t xml:space="preserve">1 РАЗРАБОТАН И ВНЕСЕН </w:t>
      </w:r>
      <w:r w:rsidRPr="00B5059B">
        <w:rPr>
          <w:rFonts w:ascii="Times New Roman" w:hAnsi="Times New Roman" w:cs="Times New Roman"/>
        </w:rPr>
        <w:t>Республиканским государственным предприятием «Казахстанский институт стандартизации и сертификации»</w:t>
      </w:r>
    </w:p>
    <w:p w:rsidR="00B5059B" w:rsidRPr="00B5059B" w:rsidRDefault="00B5059B" w:rsidP="00B5059B">
      <w:pPr>
        <w:ind w:firstLine="567"/>
        <w:jc w:val="both"/>
        <w:rPr>
          <w:rFonts w:ascii="Times New Roman" w:hAnsi="Times New Roman" w:cs="Times New Roman"/>
          <w:b/>
          <w:color w:val="000000"/>
          <w:spacing w:val="1"/>
        </w:rPr>
      </w:pPr>
    </w:p>
    <w:p w:rsidR="00B5059B" w:rsidRPr="00B5059B" w:rsidRDefault="00B5059B" w:rsidP="00B5059B">
      <w:pPr>
        <w:ind w:firstLine="567"/>
        <w:jc w:val="both"/>
        <w:rPr>
          <w:rFonts w:ascii="Times New Roman" w:hAnsi="Times New Roman" w:cs="Times New Roman"/>
          <w:color w:val="000000"/>
          <w:spacing w:val="1"/>
        </w:rPr>
      </w:pPr>
      <w:r w:rsidRPr="00B5059B">
        <w:rPr>
          <w:rFonts w:ascii="Times New Roman" w:hAnsi="Times New Roman" w:cs="Times New Roman"/>
          <w:b/>
          <w:color w:val="000000"/>
          <w:spacing w:val="1"/>
        </w:rPr>
        <w:t>2 УТВЕРЖДЕН И ВВЕДЕН В ДЕЙСТВИЕ</w:t>
      </w:r>
      <w:r w:rsidRPr="00B5059B">
        <w:rPr>
          <w:rFonts w:ascii="Times New Roman" w:hAnsi="Times New Roman" w:cs="Times New Roman"/>
          <w:color w:val="000000"/>
          <w:spacing w:val="1"/>
        </w:rPr>
        <w:t xml:space="preserve"> Приказом Председателя Комитета технического регулирования и метрологии Министерства </w:t>
      </w:r>
      <w:r w:rsidRPr="00B5059B">
        <w:rPr>
          <w:rFonts w:ascii="Times New Roman" w:hAnsi="Times New Roman" w:cs="Times New Roman"/>
        </w:rPr>
        <w:t>торговли и интеграции</w:t>
      </w:r>
      <w:r w:rsidRPr="00B5059B">
        <w:rPr>
          <w:rFonts w:ascii="Times New Roman" w:hAnsi="Times New Roman" w:cs="Times New Roman"/>
          <w:color w:val="000000"/>
          <w:spacing w:val="1"/>
        </w:rPr>
        <w:t xml:space="preserve"> Республики Казахстан №__   от  __.___. 202_ г.</w:t>
      </w:r>
    </w:p>
    <w:p w:rsidR="00B5059B" w:rsidRPr="00B5059B" w:rsidRDefault="00B5059B" w:rsidP="00B5059B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B5059B" w:rsidRPr="00B5059B" w:rsidRDefault="00B5059B" w:rsidP="00B5059B">
      <w:pPr>
        <w:shd w:val="clear" w:color="auto" w:fill="FFFFFF"/>
        <w:ind w:firstLine="573"/>
        <w:jc w:val="both"/>
        <w:rPr>
          <w:rFonts w:ascii="Times New Roman" w:hAnsi="Times New Roman" w:cs="Times New Roman"/>
          <w:color w:val="000000"/>
          <w:spacing w:val="2"/>
        </w:rPr>
      </w:pPr>
      <w:r w:rsidRPr="00B5059B">
        <w:rPr>
          <w:rFonts w:ascii="Times New Roman" w:hAnsi="Times New Roman" w:cs="Times New Roman"/>
          <w:b/>
          <w:bCs/>
        </w:rPr>
        <w:t>3</w:t>
      </w:r>
      <w:proofErr w:type="gramStart"/>
      <w:r w:rsidRPr="00B5059B">
        <w:rPr>
          <w:rFonts w:ascii="Times New Roman" w:hAnsi="Times New Roman" w:cs="Times New Roman"/>
          <w:b/>
          <w:bCs/>
        </w:rPr>
        <w:t xml:space="preserve"> </w:t>
      </w:r>
      <w:r w:rsidRPr="00B5059B">
        <w:rPr>
          <w:rFonts w:ascii="Times New Roman" w:hAnsi="Times New Roman" w:cs="Times New Roman"/>
          <w:sz w:val="23"/>
          <w:szCs w:val="23"/>
        </w:rPr>
        <w:t>В</w:t>
      </w:r>
      <w:proofErr w:type="gramEnd"/>
      <w:r w:rsidRPr="00B5059B">
        <w:rPr>
          <w:rFonts w:ascii="Times New Roman" w:hAnsi="Times New Roman" w:cs="Times New Roman"/>
          <w:sz w:val="23"/>
          <w:szCs w:val="23"/>
        </w:rPr>
        <w:t xml:space="preserve"> настоящем стандарте реализованы нормы </w:t>
      </w:r>
      <w:r w:rsidRPr="00B5059B">
        <w:rPr>
          <w:rFonts w:ascii="Times New Roman" w:hAnsi="Times New Roman" w:cs="Times New Roman"/>
        </w:rPr>
        <w:t>Трудового кодекса Республики Казахстан от 15 мая 2007 г. № 251-III и иных нормативных требований Республики Казахстан</w:t>
      </w:r>
    </w:p>
    <w:p w:rsidR="00B5059B" w:rsidRPr="00B5059B" w:rsidRDefault="00B5059B" w:rsidP="00B5059B">
      <w:pPr>
        <w:shd w:val="clear" w:color="auto" w:fill="FFFFFF"/>
        <w:ind w:firstLine="573"/>
        <w:jc w:val="both"/>
        <w:rPr>
          <w:rFonts w:ascii="Times New Roman" w:hAnsi="Times New Roman" w:cs="Times New Roman"/>
          <w:b/>
          <w:bCs/>
        </w:rPr>
      </w:pPr>
    </w:p>
    <w:p w:rsidR="00B5059B" w:rsidRP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Pr="004C2CAE" w:rsidRDefault="00B5059B" w:rsidP="00B5059B">
      <w:pPr>
        <w:ind w:firstLine="567"/>
        <w:jc w:val="both"/>
        <w:rPr>
          <w:rFonts w:ascii="Times New Roman" w:hAnsi="Times New Roman" w:cs="Times New Roman"/>
        </w:rPr>
      </w:pPr>
      <w:r w:rsidRPr="00B5059B">
        <w:rPr>
          <w:rFonts w:ascii="Times New Roman" w:hAnsi="Times New Roman" w:cs="Times New Roman"/>
          <w:b/>
        </w:rPr>
        <w:t>4</w:t>
      </w:r>
      <w:r w:rsidRPr="00B5059B">
        <w:rPr>
          <w:rFonts w:ascii="Times New Roman" w:hAnsi="Times New Roman" w:cs="Times New Roman"/>
        </w:rPr>
        <w:t xml:space="preserve"> </w:t>
      </w:r>
      <w:r w:rsidRPr="00B5059B">
        <w:rPr>
          <w:rFonts w:ascii="Times New Roman" w:hAnsi="Times New Roman" w:cs="Times New Roman"/>
          <w:b/>
        </w:rPr>
        <w:t xml:space="preserve">ВВЕДЕН </w:t>
      </w:r>
      <w:r w:rsidRPr="00B5059B">
        <w:rPr>
          <w:rFonts w:ascii="Times New Roman" w:hAnsi="Times New Roman" w:cs="Times New Roman"/>
          <w:b/>
          <w:bCs/>
        </w:rPr>
        <w:t>ВЗАМЕН</w:t>
      </w:r>
      <w:r w:rsidR="004C2CAE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4C2CAE" w:rsidRPr="004C2CAE">
        <w:rPr>
          <w:rFonts w:ascii="Times New Roman" w:hAnsi="Times New Roman" w:cs="Times New Roman"/>
          <w:bCs/>
        </w:rPr>
        <w:t>СТ</w:t>
      </w:r>
      <w:proofErr w:type="gramEnd"/>
      <w:r w:rsidR="004C2CAE" w:rsidRPr="004C2CAE">
        <w:rPr>
          <w:rFonts w:ascii="Times New Roman" w:hAnsi="Times New Roman" w:cs="Times New Roman"/>
          <w:bCs/>
        </w:rPr>
        <w:t xml:space="preserve"> РК 12.0.002-2016 </w:t>
      </w:r>
      <w:r w:rsidR="004C2CAE" w:rsidRPr="004C2CAE">
        <w:rPr>
          <w:rFonts w:ascii="Times New Roman" w:hAnsi="Times New Roman" w:cs="Times New Roman"/>
        </w:rPr>
        <w:t xml:space="preserve">«Система стандартов безопасности труда. Система управления охраной труда в организациях. Руководство по оценке </w:t>
      </w:r>
      <w:r w:rsidR="004C2CAE">
        <w:rPr>
          <w:rFonts w:ascii="Times New Roman" w:hAnsi="Times New Roman" w:cs="Times New Roman"/>
        </w:rPr>
        <w:t xml:space="preserve">                      </w:t>
      </w:r>
      <w:r w:rsidR="004C2CAE" w:rsidRPr="004C2CAE">
        <w:rPr>
          <w:rFonts w:ascii="Times New Roman" w:hAnsi="Times New Roman" w:cs="Times New Roman"/>
        </w:rPr>
        <w:t>и управлению рисками»</w:t>
      </w:r>
    </w:p>
    <w:p w:rsidR="00B5059B" w:rsidRPr="00B5059B" w:rsidRDefault="00B5059B" w:rsidP="00B5059B">
      <w:pPr>
        <w:ind w:firstLine="567"/>
        <w:jc w:val="both"/>
        <w:rPr>
          <w:rFonts w:ascii="Times New Roman" w:hAnsi="Times New Roman" w:cs="Times New Roman"/>
          <w:b/>
        </w:rPr>
      </w:pPr>
    </w:p>
    <w:p w:rsidR="00B5059B" w:rsidRPr="00B5059B" w:rsidRDefault="00B5059B" w:rsidP="00B5059B">
      <w:pPr>
        <w:jc w:val="both"/>
        <w:rPr>
          <w:rFonts w:ascii="Times New Roman" w:hAnsi="Times New Roman" w:cs="Times New Roman"/>
          <w:b/>
        </w:rPr>
      </w:pPr>
    </w:p>
    <w:p w:rsidR="00B5059B" w:rsidRPr="00B5059B" w:rsidRDefault="00B5059B" w:rsidP="00B5059B">
      <w:pPr>
        <w:ind w:firstLine="567"/>
        <w:jc w:val="both"/>
        <w:rPr>
          <w:rFonts w:ascii="Times New Roman" w:hAnsi="Times New Roman" w:cs="Times New Roman"/>
          <w:i/>
          <w:iCs/>
        </w:rPr>
      </w:pPr>
      <w:r w:rsidRPr="00B5059B">
        <w:rPr>
          <w:rFonts w:ascii="Times New Roman" w:hAnsi="Times New Roman" w:cs="Times New Roman"/>
          <w:i/>
          <w:iCs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и поправок – в периодических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                           в периодическом информационном указателе «Национальные стандарты»</w:t>
      </w:r>
    </w:p>
    <w:p w:rsidR="00B5059B" w:rsidRP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P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P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P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Pr="00B5059B" w:rsidRDefault="00B5059B" w:rsidP="00B5059B">
      <w:pPr>
        <w:ind w:firstLine="567"/>
        <w:jc w:val="both"/>
        <w:rPr>
          <w:rFonts w:ascii="Times New Roman" w:hAnsi="Times New Roman" w:cs="Times New Roman"/>
        </w:rPr>
      </w:pPr>
    </w:p>
    <w:p w:rsidR="00B5059B" w:rsidRPr="00B5059B" w:rsidRDefault="00B5059B" w:rsidP="00B5059B">
      <w:pPr>
        <w:jc w:val="both"/>
        <w:rPr>
          <w:rFonts w:ascii="Times New Roman" w:hAnsi="Times New Roman" w:cs="Times New Roman"/>
        </w:rPr>
      </w:pPr>
    </w:p>
    <w:p w:rsidR="008C067C" w:rsidRDefault="00B5059B" w:rsidP="00B5059B">
      <w:pPr>
        <w:ind w:firstLine="567"/>
        <w:jc w:val="both"/>
        <w:rPr>
          <w:rFonts w:ascii="Times New Roman" w:hAnsi="Times New Roman" w:cs="Times New Roman"/>
        </w:rPr>
      </w:pPr>
      <w:r w:rsidRPr="00B5059B">
        <w:rPr>
          <w:rFonts w:ascii="Times New Roman" w:hAnsi="Times New Roman" w:cs="Times New Roman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 технического регулирования и метрологии Министерства торговли и интеграции Республики Казахстан</w:t>
      </w:r>
    </w:p>
    <w:p w:rsidR="008C067C" w:rsidRDefault="008C067C">
      <w:pPr>
        <w:widowControl/>
        <w:autoSpaceDE/>
        <w:autoSpaceDN/>
        <w:adjustRightInd/>
        <w:rPr>
          <w:rFonts w:ascii="Times New Roman" w:hAnsi="Times New Roman" w:cs="Times New Roman"/>
        </w:rPr>
        <w:sectPr w:rsidR="008C067C" w:rsidSect="008C067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/>
          <w:pgMar w:top="1418" w:right="1418" w:bottom="1418" w:left="1134" w:header="1021" w:footer="1021" w:gutter="0"/>
          <w:pgNumType w:fmt="upperRoman" w:start="1"/>
          <w:cols w:space="720"/>
          <w:noEndnote/>
          <w:titlePg/>
          <w:docGrid w:linePitch="326"/>
        </w:sectPr>
      </w:pPr>
      <w:r>
        <w:rPr>
          <w:rFonts w:ascii="Times New Roman" w:hAnsi="Times New Roman" w:cs="Times New Roman"/>
        </w:rPr>
        <w:br w:type="page"/>
      </w:r>
    </w:p>
    <w:p w:rsidR="008975A5" w:rsidRPr="006F0E8A" w:rsidRDefault="008975A5" w:rsidP="008E62FF">
      <w:pPr>
        <w:pBdr>
          <w:bottom w:val="single" w:sz="6" w:space="1" w:color="auto"/>
        </w:pBdr>
        <w:ind w:firstLine="567"/>
        <w:jc w:val="center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lastRenderedPageBreak/>
        <w:t>НАЦИОНАЛЬНЫЙ СТАНДАРТ РЕСПУБЛИКИ КАЗАХСТАН</w:t>
      </w:r>
    </w:p>
    <w:p w:rsidR="00696E26" w:rsidRPr="006F0E8A" w:rsidRDefault="00696E26" w:rsidP="008E62F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</w:rPr>
      </w:pPr>
    </w:p>
    <w:p w:rsidR="003F6087" w:rsidRPr="00856515" w:rsidRDefault="00601521" w:rsidP="00856515">
      <w:pPr>
        <w:jc w:val="center"/>
        <w:rPr>
          <w:rFonts w:ascii="Times New Roman" w:hAnsi="Times New Roman" w:cs="Times New Roman"/>
          <w:b/>
        </w:rPr>
      </w:pPr>
      <w:r w:rsidRPr="00856515">
        <w:rPr>
          <w:rFonts w:ascii="Times New Roman" w:hAnsi="Times New Roman" w:cs="Times New Roman"/>
          <w:b/>
          <w:bCs/>
        </w:rPr>
        <w:t>СИСТЕМА СТАНДАРТОВ БЕЗОПАСНОСТИ ТРУДА</w:t>
      </w:r>
    </w:p>
    <w:p w:rsidR="00856515" w:rsidRPr="00856515" w:rsidRDefault="00856515" w:rsidP="00B21989">
      <w:pPr>
        <w:jc w:val="center"/>
        <w:rPr>
          <w:rFonts w:ascii="Times New Roman" w:hAnsi="Times New Roman" w:cs="Times New Roman"/>
          <w:b/>
        </w:rPr>
      </w:pPr>
    </w:p>
    <w:p w:rsidR="00856515" w:rsidRPr="00856515" w:rsidRDefault="00856515" w:rsidP="00B21989">
      <w:pPr>
        <w:jc w:val="center"/>
        <w:rPr>
          <w:rFonts w:ascii="Times New Roman" w:hAnsi="Times New Roman" w:cs="Times New Roman"/>
          <w:b/>
          <w:bCs/>
        </w:rPr>
      </w:pPr>
      <w:r w:rsidRPr="00856515">
        <w:rPr>
          <w:rFonts w:ascii="Times New Roman" w:hAnsi="Times New Roman" w:cs="Times New Roman"/>
          <w:b/>
          <w:bCs/>
        </w:rPr>
        <w:t xml:space="preserve">СИСТЕМЫ УПРАВЛЕНИЯ ОХРАНОЙ ТРУДА В ОРГАНИЗАЦИЯХ </w:t>
      </w:r>
    </w:p>
    <w:p w:rsidR="00856515" w:rsidRPr="00856515" w:rsidRDefault="00856515" w:rsidP="00B21989">
      <w:pPr>
        <w:jc w:val="center"/>
        <w:rPr>
          <w:rFonts w:ascii="Times New Roman" w:hAnsi="Times New Roman" w:cs="Times New Roman"/>
          <w:b/>
          <w:bCs/>
        </w:rPr>
      </w:pPr>
    </w:p>
    <w:p w:rsidR="00D61D06" w:rsidRPr="00856515" w:rsidRDefault="00856515" w:rsidP="00856515">
      <w:pPr>
        <w:pBdr>
          <w:bottom w:val="single" w:sz="6" w:space="0" w:color="auto"/>
        </w:pBdr>
        <w:ind w:firstLine="567"/>
        <w:jc w:val="center"/>
        <w:rPr>
          <w:rFonts w:ascii="Times New Roman" w:hAnsi="Times New Roman" w:cs="Times New Roman"/>
          <w:b/>
          <w:bCs/>
        </w:rPr>
      </w:pPr>
      <w:r w:rsidRPr="00856515">
        <w:rPr>
          <w:rFonts w:ascii="Times New Roman" w:hAnsi="Times New Roman" w:cs="Times New Roman"/>
          <w:b/>
          <w:bCs/>
        </w:rPr>
        <w:t>Руководство по оценке и управлению рисками</w:t>
      </w:r>
    </w:p>
    <w:p w:rsidR="00856515" w:rsidRPr="006F0E8A" w:rsidRDefault="00856515" w:rsidP="00856515">
      <w:pPr>
        <w:pBdr>
          <w:bottom w:val="single" w:sz="6" w:space="0" w:color="auto"/>
        </w:pBdr>
        <w:ind w:firstLine="567"/>
        <w:jc w:val="center"/>
        <w:rPr>
          <w:rFonts w:ascii="Times New Roman" w:hAnsi="Times New Roman" w:cs="Times New Roman"/>
          <w:b/>
          <w:lang w:eastAsia="en-US"/>
        </w:rPr>
      </w:pPr>
    </w:p>
    <w:p w:rsidR="00705CE8" w:rsidRPr="006F0E8A" w:rsidRDefault="00705CE8" w:rsidP="008E62FF">
      <w:pPr>
        <w:ind w:firstLine="567"/>
        <w:jc w:val="right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>Дата введения</w:t>
      </w:r>
      <w:r w:rsidR="002703BB" w:rsidRPr="006F0E8A">
        <w:rPr>
          <w:rFonts w:ascii="Times New Roman" w:hAnsi="Times New Roman" w:cs="Times New Roman"/>
          <w:b/>
        </w:rPr>
        <w:t>_________</w:t>
      </w:r>
      <w:r w:rsidRPr="006F0E8A">
        <w:rPr>
          <w:rFonts w:ascii="Times New Roman" w:hAnsi="Times New Roman" w:cs="Times New Roman"/>
          <w:b/>
        </w:rPr>
        <w:t xml:space="preserve"> </w:t>
      </w:r>
    </w:p>
    <w:p w:rsidR="00B57753" w:rsidRPr="006F0E8A" w:rsidRDefault="00B57753" w:rsidP="008E62FF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noProof/>
          <w:color w:val="auto"/>
          <w:sz w:val="24"/>
          <w:szCs w:val="24"/>
        </w:rPr>
      </w:pPr>
    </w:p>
    <w:p w:rsidR="00D31588" w:rsidRPr="00D340B9" w:rsidRDefault="00D31588" w:rsidP="008E62FF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4"/>
        </w:rPr>
      </w:pPr>
      <w:r w:rsidRPr="00D340B9">
        <w:rPr>
          <w:rStyle w:val="FontStyle47"/>
          <w:rFonts w:ascii="Times New Roman" w:hAnsi="Times New Roman" w:cs="Times New Roman"/>
          <w:noProof/>
          <w:color w:val="auto"/>
          <w:sz w:val="24"/>
          <w:szCs w:val="24"/>
        </w:rPr>
        <w:t xml:space="preserve">1 </w:t>
      </w:r>
      <w:r w:rsidR="000249C6" w:rsidRPr="00D340B9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 xml:space="preserve">Область </w:t>
      </w:r>
      <w:r w:rsidR="0021088D" w:rsidRPr="00D340B9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>п</w:t>
      </w:r>
      <w:r w:rsidR="000249C6" w:rsidRPr="00D340B9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>рименения</w:t>
      </w:r>
    </w:p>
    <w:p w:rsidR="00B77D27" w:rsidRPr="00D340B9" w:rsidRDefault="00B77D27" w:rsidP="008E62FF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4"/>
        </w:rPr>
      </w:pPr>
    </w:p>
    <w:p w:rsidR="00042808" w:rsidRPr="00D340B9" w:rsidRDefault="00856515" w:rsidP="00856515">
      <w:pPr>
        <w:pStyle w:val="11"/>
        <w:shd w:val="clear" w:color="auto" w:fill="auto"/>
        <w:ind w:right="1" w:firstLine="567"/>
        <w:jc w:val="both"/>
        <w:rPr>
          <w:sz w:val="24"/>
          <w:szCs w:val="24"/>
        </w:rPr>
      </w:pPr>
      <w:r w:rsidRPr="00D340B9">
        <w:rPr>
          <w:sz w:val="24"/>
          <w:szCs w:val="24"/>
        </w:rPr>
        <w:t>Настоящий стандарт устанавливает требования к оценке и управлению рисками в сфере безопасности и охраны труда. Стандарт рекомендован для организаций, внедряющих систему управления охраной труда.</w:t>
      </w:r>
    </w:p>
    <w:p w:rsidR="00146667" w:rsidRPr="006F0E8A" w:rsidRDefault="00146667" w:rsidP="008E62FF">
      <w:pPr>
        <w:pStyle w:val="Style28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</w:rPr>
      </w:pPr>
    </w:p>
    <w:p w:rsidR="00D31588" w:rsidRPr="006F0E8A" w:rsidRDefault="00D31588" w:rsidP="008E62FF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4"/>
        </w:rPr>
      </w:pPr>
      <w:r w:rsidRPr="006F0E8A">
        <w:rPr>
          <w:rStyle w:val="FontStyle47"/>
          <w:rFonts w:ascii="Times New Roman" w:hAnsi="Times New Roman" w:cs="Times New Roman"/>
          <w:noProof/>
          <w:color w:val="auto"/>
          <w:sz w:val="24"/>
          <w:szCs w:val="24"/>
        </w:rPr>
        <w:t xml:space="preserve">2 </w:t>
      </w:r>
      <w:r w:rsidR="000249C6" w:rsidRPr="006F0E8A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>Нормативные ссылки</w:t>
      </w:r>
      <w:r w:rsidR="00551251" w:rsidRPr="006F0E8A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A133A5" w:rsidRPr="006F0E8A" w:rsidRDefault="00A133A5" w:rsidP="008E62FF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7A0309" w:rsidRPr="00B917FB" w:rsidRDefault="00F026E7" w:rsidP="00A356BB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B917FB">
        <w:rPr>
          <w:rFonts w:ascii="Times New Roman" w:hAnsi="Times New Roman" w:cs="Times New Roman"/>
        </w:rPr>
        <w:t>Для применения настоящего стандарта необходимы следующие ссылочные документы по стандартизации</w:t>
      </w:r>
      <w:r w:rsidR="007A0309" w:rsidRPr="00B917FB">
        <w:rPr>
          <w:rFonts w:ascii="Times New Roman" w:hAnsi="Times New Roman" w:cs="Times New Roman"/>
        </w:rPr>
        <w:t>:</w:t>
      </w:r>
    </w:p>
    <w:p w:rsidR="00856515" w:rsidRPr="00B917FB" w:rsidRDefault="00856515" w:rsidP="00A356BB">
      <w:pPr>
        <w:pStyle w:val="Default"/>
        <w:ind w:firstLine="567"/>
        <w:jc w:val="both"/>
      </w:pPr>
      <w:proofErr w:type="gramStart"/>
      <w:r w:rsidRPr="00B76580">
        <w:t>СТ</w:t>
      </w:r>
      <w:proofErr w:type="gramEnd"/>
      <w:r w:rsidRPr="00B76580">
        <w:t xml:space="preserve"> РК 1.56-2005</w:t>
      </w:r>
      <w:r w:rsidRPr="00B917FB">
        <w:t xml:space="preserve"> Управление рисками. Система управления надежностью. Анализ риска технологических систем. </w:t>
      </w:r>
    </w:p>
    <w:p w:rsidR="00856515" w:rsidRPr="00B917FB" w:rsidRDefault="00856515" w:rsidP="00A356BB">
      <w:pPr>
        <w:pStyle w:val="Default"/>
        <w:ind w:firstLine="567"/>
        <w:jc w:val="both"/>
      </w:pPr>
      <w:proofErr w:type="gramStart"/>
      <w:r w:rsidRPr="00B917FB">
        <w:t>СТ</w:t>
      </w:r>
      <w:proofErr w:type="gramEnd"/>
      <w:r w:rsidRPr="00B917FB">
        <w:t xml:space="preserve"> РК 1500-2006 Менеджмент риска. Термины и определения. </w:t>
      </w:r>
    </w:p>
    <w:p w:rsidR="00B917FB" w:rsidRPr="00B917FB" w:rsidRDefault="00856515" w:rsidP="00A356BB">
      <w:pPr>
        <w:pStyle w:val="Default"/>
        <w:ind w:firstLine="567"/>
        <w:jc w:val="both"/>
      </w:pPr>
      <w:proofErr w:type="gramStart"/>
      <w:r w:rsidRPr="00B917FB">
        <w:t>СТ</w:t>
      </w:r>
      <w:proofErr w:type="gramEnd"/>
      <w:r w:rsidRPr="00B917FB">
        <w:t xml:space="preserve"> РК OHSAS 1800</w:t>
      </w:r>
      <w:r w:rsidR="00B917FB" w:rsidRPr="00B917FB">
        <w:t>2</w:t>
      </w:r>
      <w:r w:rsidRPr="00B917FB">
        <w:t>-20</w:t>
      </w:r>
      <w:r w:rsidR="00B917FB" w:rsidRPr="00B917FB">
        <w:t>10</w:t>
      </w:r>
      <w:r w:rsidRPr="00B917FB">
        <w:t xml:space="preserve"> </w:t>
      </w:r>
      <w:r w:rsidR="00B917FB" w:rsidRPr="00B917FB">
        <w:t xml:space="preserve">Системы менеджмента в области охраны труда и предупреждения профессиональных заболеваний. Руководящие указания по внедрению СТРК </w:t>
      </w:r>
      <w:r w:rsidR="00B917FB" w:rsidRPr="00B917FB">
        <w:rPr>
          <w:lang w:val="en-US"/>
        </w:rPr>
        <w:t>OHSAS</w:t>
      </w:r>
      <w:r w:rsidR="00B917FB" w:rsidRPr="00B917FB">
        <w:t xml:space="preserve"> 18001-2008. </w:t>
      </w:r>
    </w:p>
    <w:p w:rsidR="00856515" w:rsidRPr="00B917FB" w:rsidRDefault="00856515" w:rsidP="00A356BB">
      <w:pPr>
        <w:pStyle w:val="Default"/>
        <w:ind w:firstLine="567"/>
        <w:jc w:val="both"/>
      </w:pPr>
      <w:proofErr w:type="gramStart"/>
      <w:r w:rsidRPr="00B917FB">
        <w:t>СТ</w:t>
      </w:r>
      <w:proofErr w:type="gramEnd"/>
      <w:r w:rsidRPr="00B917FB">
        <w:t xml:space="preserve"> РК ISO 31000-20</w:t>
      </w:r>
      <w:r w:rsidR="00B917FB" w:rsidRPr="00B917FB">
        <w:t>2</w:t>
      </w:r>
      <w:r w:rsidRPr="00B917FB">
        <w:t xml:space="preserve">0 Менеджмент риска. </w:t>
      </w:r>
      <w:r w:rsidR="00B917FB" w:rsidRPr="00B917FB">
        <w:t xml:space="preserve">Руководящие указания. </w:t>
      </w:r>
      <w:r w:rsidRPr="00B917FB">
        <w:t xml:space="preserve"> </w:t>
      </w:r>
    </w:p>
    <w:p w:rsidR="00856515" w:rsidRDefault="00856515" w:rsidP="00A356BB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proofErr w:type="gramStart"/>
      <w:r w:rsidRPr="00B917FB">
        <w:rPr>
          <w:rFonts w:ascii="Times New Roman" w:hAnsi="Times New Roman" w:cs="Times New Roman"/>
        </w:rPr>
        <w:t>СТ</w:t>
      </w:r>
      <w:proofErr w:type="gramEnd"/>
      <w:r w:rsidRPr="00B917FB">
        <w:rPr>
          <w:rFonts w:ascii="Times New Roman" w:hAnsi="Times New Roman" w:cs="Times New Roman"/>
        </w:rPr>
        <w:t xml:space="preserve"> РК </w:t>
      </w:r>
      <w:r w:rsidR="00B917FB">
        <w:rPr>
          <w:rFonts w:ascii="Times New Roman" w:hAnsi="Times New Roman" w:cs="Times New Roman"/>
        </w:rPr>
        <w:t>ISO/IEC 31010-202</w:t>
      </w:r>
      <w:r w:rsidRPr="00B917FB">
        <w:rPr>
          <w:rFonts w:ascii="Times New Roman" w:hAnsi="Times New Roman" w:cs="Times New Roman"/>
        </w:rPr>
        <w:t>0 Менеджмент риска. Методы оценки риска.</w:t>
      </w:r>
    </w:p>
    <w:p w:rsidR="00A41DDA" w:rsidRPr="00A41DDA" w:rsidRDefault="00A41DDA" w:rsidP="00A356BB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r w:rsidRPr="00A41DDA">
        <w:rPr>
          <w:rFonts w:ascii="Times New Roman" w:hAnsi="Times New Roman" w:cs="Times New Roman"/>
        </w:rPr>
        <w:t>ГОСТ 12.0.230-2007 Система стандартов безопасности труда. Системы управления охраной труда. Общие требования.</w:t>
      </w:r>
    </w:p>
    <w:p w:rsidR="00856515" w:rsidRDefault="00856515" w:rsidP="007A0309">
      <w:pPr>
        <w:tabs>
          <w:tab w:val="left" w:pos="567"/>
        </w:tabs>
        <w:ind w:firstLine="540"/>
        <w:jc w:val="both"/>
      </w:pPr>
    </w:p>
    <w:p w:rsidR="00F235FE" w:rsidRPr="00F026E7" w:rsidRDefault="00F026E7" w:rsidP="008E62FF">
      <w:pPr>
        <w:pStyle w:val="11"/>
        <w:shd w:val="clear" w:color="auto" w:fill="auto"/>
        <w:ind w:firstLine="567"/>
        <w:jc w:val="both"/>
        <w:rPr>
          <w:sz w:val="20"/>
          <w:szCs w:val="24"/>
          <w:lang w:bidi="ru-RU"/>
        </w:rPr>
      </w:pPr>
      <w:r w:rsidRPr="00F026E7">
        <w:rPr>
          <w:sz w:val="20"/>
          <w:szCs w:val="24"/>
        </w:rPr>
        <w:t xml:space="preserve">Примечание – </w:t>
      </w:r>
      <w:r w:rsidRPr="00F026E7">
        <w:rPr>
          <w:bCs/>
          <w:sz w:val="20"/>
        </w:rPr>
        <w:t>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«Нормативные 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801CEE" w:rsidRPr="006F0E8A" w:rsidRDefault="00801CEE" w:rsidP="008E62FF">
      <w:pPr>
        <w:pStyle w:val="11"/>
        <w:shd w:val="clear" w:color="auto" w:fill="auto"/>
        <w:ind w:firstLine="567"/>
        <w:jc w:val="both"/>
        <w:rPr>
          <w:sz w:val="20"/>
          <w:szCs w:val="24"/>
          <w:lang w:bidi="ru-RU"/>
        </w:rPr>
      </w:pPr>
    </w:p>
    <w:p w:rsidR="00CE06F2" w:rsidRDefault="00CE06F2" w:rsidP="00601521">
      <w:pPr>
        <w:pStyle w:val="Default"/>
        <w:ind w:firstLine="567"/>
        <w:jc w:val="both"/>
        <w:rPr>
          <w:b/>
          <w:bCs/>
        </w:rPr>
      </w:pPr>
      <w:r w:rsidRPr="00CE06F2">
        <w:rPr>
          <w:b/>
          <w:bCs/>
        </w:rPr>
        <w:t xml:space="preserve">3 Термины и определения </w:t>
      </w:r>
    </w:p>
    <w:p w:rsidR="00CE06F2" w:rsidRPr="00CE06F2" w:rsidRDefault="00CE06F2" w:rsidP="00601521">
      <w:pPr>
        <w:pStyle w:val="Default"/>
        <w:ind w:firstLine="567"/>
        <w:jc w:val="both"/>
      </w:pP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>Термины, использованные в настоящим</w:t>
      </w:r>
      <w:r>
        <w:t xml:space="preserve"> </w:t>
      </w:r>
      <w:r w:rsidRPr="00CE06F2">
        <w:t>стандарте соответствуют [1],</w:t>
      </w:r>
      <w:r w:rsidR="00B473EC">
        <w:t xml:space="preserve"> </w:t>
      </w:r>
      <w:r w:rsidRPr="00CE06F2">
        <w:t>[2],</w:t>
      </w:r>
      <w:r>
        <w:t xml:space="preserve"> </w:t>
      </w:r>
      <w:r w:rsidR="00D340B9">
        <w:t xml:space="preserve">                        </w:t>
      </w:r>
      <w:r w:rsidRPr="00CE06F2">
        <w:t xml:space="preserve">ГОСТ 12.0.230, </w:t>
      </w:r>
      <w:proofErr w:type="gramStart"/>
      <w:r w:rsidRPr="00CE06F2">
        <w:t>СТ</w:t>
      </w:r>
      <w:proofErr w:type="gramEnd"/>
      <w:r w:rsidRPr="00CE06F2">
        <w:t xml:space="preserve"> РК 1500, СТ РК ISO 31000, СТ РК ISO/IEC 31010, а также следующие термины с соответствующими определениями: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rPr>
          <w:b/>
          <w:bCs/>
        </w:rPr>
        <w:t xml:space="preserve">3.1 Зона выполнения работ: </w:t>
      </w:r>
      <w:r w:rsidRPr="00CE06F2">
        <w:t xml:space="preserve">Все физическое пространство, в котором деятельность, относящая к данной работе, осуществляется под управлением организации; </w:t>
      </w:r>
    </w:p>
    <w:p w:rsidR="00CE06F2" w:rsidRPr="00CE06F2" w:rsidRDefault="00CE06F2" w:rsidP="00601521">
      <w:pPr>
        <w:pStyle w:val="11"/>
        <w:shd w:val="clear" w:color="auto" w:fill="auto"/>
        <w:ind w:firstLine="567"/>
        <w:jc w:val="both"/>
        <w:rPr>
          <w:sz w:val="24"/>
          <w:szCs w:val="24"/>
        </w:rPr>
      </w:pPr>
      <w:r w:rsidRPr="00CE06F2">
        <w:rPr>
          <w:b/>
          <w:bCs/>
          <w:sz w:val="24"/>
          <w:szCs w:val="24"/>
        </w:rPr>
        <w:t xml:space="preserve">3.2 Допустимый (приемлемый) риск: </w:t>
      </w:r>
      <w:r w:rsidRPr="00CE06F2">
        <w:rPr>
          <w:sz w:val="24"/>
          <w:szCs w:val="24"/>
        </w:rPr>
        <w:t xml:space="preserve">Минимальная величина риска, которая достижима по техническим, экономическим и технологическим возможностям. </w:t>
      </w:r>
    </w:p>
    <w:p w:rsidR="008C067C" w:rsidRDefault="008C067C" w:rsidP="00CE06F2">
      <w:pPr>
        <w:pStyle w:val="11"/>
        <w:shd w:val="clear" w:color="auto" w:fill="auto"/>
        <w:ind w:firstLine="567"/>
        <w:jc w:val="both"/>
        <w:rPr>
          <w:sz w:val="23"/>
          <w:szCs w:val="23"/>
        </w:rPr>
      </w:pPr>
    </w:p>
    <w:p w:rsidR="00CE06F2" w:rsidRDefault="00CE06F2" w:rsidP="00601521">
      <w:pPr>
        <w:pStyle w:val="Default"/>
        <w:ind w:firstLine="567"/>
        <w:jc w:val="both"/>
        <w:rPr>
          <w:b/>
          <w:bCs/>
        </w:rPr>
      </w:pPr>
      <w:r w:rsidRPr="00CE06F2">
        <w:rPr>
          <w:b/>
          <w:bCs/>
        </w:rPr>
        <w:lastRenderedPageBreak/>
        <w:t xml:space="preserve">4 Цель и задачи управления рисками на рабочих местах </w:t>
      </w:r>
    </w:p>
    <w:p w:rsidR="00CE06F2" w:rsidRPr="00CE06F2" w:rsidRDefault="00CE06F2" w:rsidP="00601521">
      <w:pPr>
        <w:pStyle w:val="Default"/>
        <w:ind w:firstLine="567"/>
        <w:jc w:val="both"/>
      </w:pP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4.1 Цель управления рисками – выявление и предотвращение превышения допустимого уровня опасности на производственном объекте. Уровень опасности определяется путем сбора и анализа необходимой информации технического и организационного характера, полученной в результате контроля рабочих мест производственных объектов.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4.2 Управление рисками на рабочих местах ставит следующие задачи: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- идентификация опасностей на рабочем месте и определение существующих рисков;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- выбор мер по снижению уровня риска на рабочих местах, а также планирование работ по снижению уровней риска </w:t>
      </w:r>
      <w:proofErr w:type="gramStart"/>
      <w:r w:rsidRPr="00CE06F2">
        <w:t>до</w:t>
      </w:r>
      <w:proofErr w:type="gramEnd"/>
      <w:r w:rsidRPr="00CE06F2">
        <w:t xml:space="preserve"> допустимых;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- наглядная демонстрация работникам, контролирующим уполномоченным органам, что опасность на рабочем месте изучена и приняты меры по снижению ее уровня; </w:t>
      </w:r>
    </w:p>
    <w:p w:rsidR="00CE06F2" w:rsidRDefault="00CE06F2" w:rsidP="00601521">
      <w:pPr>
        <w:pStyle w:val="11"/>
        <w:shd w:val="clear" w:color="auto" w:fill="auto"/>
        <w:ind w:firstLine="567"/>
        <w:jc w:val="both"/>
        <w:rPr>
          <w:sz w:val="24"/>
          <w:szCs w:val="24"/>
        </w:rPr>
      </w:pPr>
      <w:r w:rsidRPr="00CE06F2">
        <w:rPr>
          <w:sz w:val="24"/>
          <w:szCs w:val="24"/>
        </w:rPr>
        <w:t xml:space="preserve">- систематический анализ принятых мер по снижению уровня риска и последовательное совершенствование условий труда на рабочих местах. </w:t>
      </w:r>
    </w:p>
    <w:p w:rsidR="00CE06F2" w:rsidRDefault="00CE06F2" w:rsidP="00601521">
      <w:pPr>
        <w:pStyle w:val="11"/>
        <w:shd w:val="clear" w:color="auto" w:fill="auto"/>
        <w:ind w:firstLine="567"/>
        <w:jc w:val="both"/>
        <w:rPr>
          <w:sz w:val="24"/>
          <w:szCs w:val="24"/>
        </w:rPr>
      </w:pPr>
    </w:p>
    <w:p w:rsidR="00CE06F2" w:rsidRDefault="00CE06F2" w:rsidP="00601521">
      <w:pPr>
        <w:pStyle w:val="Default"/>
        <w:ind w:firstLine="567"/>
        <w:jc w:val="both"/>
        <w:rPr>
          <w:b/>
          <w:bCs/>
        </w:rPr>
      </w:pPr>
      <w:r w:rsidRPr="00CE06F2">
        <w:rPr>
          <w:b/>
          <w:bCs/>
        </w:rPr>
        <w:t xml:space="preserve">5 Планирование и проведение оценки риска </w:t>
      </w:r>
    </w:p>
    <w:p w:rsidR="00CE06F2" w:rsidRDefault="00CE06F2" w:rsidP="00601521">
      <w:pPr>
        <w:pStyle w:val="Default"/>
        <w:ind w:firstLine="567"/>
        <w:jc w:val="both"/>
      </w:pP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>5.1 Технические требования к оценке рисков устанавливаются в соответствии</w:t>
      </w:r>
      <w:r w:rsidR="00601521">
        <w:t xml:space="preserve">                        </w:t>
      </w:r>
      <w:r w:rsidRPr="00CE06F2">
        <w:t xml:space="preserve"> с </w:t>
      </w:r>
      <w:proofErr w:type="gramStart"/>
      <w:r w:rsidRPr="00CE06F2">
        <w:t>СТ</w:t>
      </w:r>
      <w:proofErr w:type="gramEnd"/>
      <w:r w:rsidRPr="00CE06F2">
        <w:t xml:space="preserve"> РК ISO 31000.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5.2 Планирование и проведение идентификации опасностей, оценки рисков и управление рисками проводится организацией в соответствии с ее потребностями и обстановкой на рабочих местах с учетом соблюдения законодательных требований в области безопасности и охраны труда.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>5.3</w:t>
      </w:r>
      <w:proofErr w:type="gramStart"/>
      <w:r w:rsidRPr="00CE06F2">
        <w:t xml:space="preserve"> Р</w:t>
      </w:r>
      <w:proofErr w:type="gramEnd"/>
      <w:r w:rsidRPr="00CE06F2">
        <w:t xml:space="preserve">екомендуется производить повторную оценку риска, когда информация, использованная при проведении его оценки, утратила свою силу или в следующих случаях: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- при возникновении аварийных ситуаций;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- при вводе в эксплуатацию новых рабочих мест;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- при изменении условий труда на рабочем месте (технологии, применении новых средств коллективной защиты или нового оборудования, модернизации и т.п.);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- при изменении законодательных и других требовании, предъявляемых к рабочему месту, на котором проводилась оценка риска;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- при возникновении инцидента, приведшего к несчастному случаю или аварии;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- при создании новых систем наблюдения, оповещения, связи и действий в случае аварии на опасных производственных объектах;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- при выявлении несоответствий по результатам аудита системы управления охраной труда и после реализации корректирующих и предупреждающих действий.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- при изменениях в отношениях со сторонними контрагентами, которые могут воздействовать на безопасность.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5.4 Проведение оценки риска в значительной степени зависит от возможных ситуаций на рабочих местах, характера, сложности и значимостей опасностей.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При подготовке к проведению оценки риска необходимо планировать: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- обеспечение необходимыми ресурсами;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- выбор и назначение компетентного персонала для проведения оценки риска; </w:t>
      </w:r>
    </w:p>
    <w:p w:rsidR="00CE06F2" w:rsidRPr="00CE06F2" w:rsidRDefault="00CE06F2" w:rsidP="00601521">
      <w:pPr>
        <w:pStyle w:val="Default"/>
        <w:ind w:firstLine="567"/>
        <w:jc w:val="both"/>
      </w:pPr>
      <w:r w:rsidRPr="00CE06F2">
        <w:t xml:space="preserve">- обучение и подготовку персонала, проводящего оценку риска; </w:t>
      </w:r>
    </w:p>
    <w:p w:rsidR="00CE06F2" w:rsidRDefault="00CE06F2" w:rsidP="00601521">
      <w:pPr>
        <w:pStyle w:val="Default"/>
        <w:ind w:firstLine="567"/>
        <w:jc w:val="both"/>
      </w:pPr>
      <w:r w:rsidRPr="00CE06F2">
        <w:t>- участие работников в проведении оценки риска;</w:t>
      </w:r>
    </w:p>
    <w:p w:rsidR="00CE06F2" w:rsidRDefault="00CE06F2" w:rsidP="00601521">
      <w:pPr>
        <w:pStyle w:val="Default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составление списка рабочих мест; </w:t>
      </w:r>
    </w:p>
    <w:p w:rsidR="00CE06F2" w:rsidRPr="00D340B9" w:rsidRDefault="00CE06F2" w:rsidP="00CE06F2">
      <w:pPr>
        <w:pStyle w:val="Default"/>
        <w:ind w:firstLine="426"/>
        <w:jc w:val="both"/>
      </w:pPr>
      <w:r w:rsidRPr="00D340B9">
        <w:lastRenderedPageBreak/>
        <w:t xml:space="preserve">- определение </w:t>
      </w:r>
      <w:proofErr w:type="gramStart"/>
      <w:r w:rsidRPr="00D340B9">
        <w:t>способа предоставления результатов оценки риска</w:t>
      </w:r>
      <w:proofErr w:type="gramEnd"/>
      <w:r w:rsidRPr="00D340B9">
        <w:t xml:space="preserve"> заинтересованным сторонам. </w:t>
      </w:r>
    </w:p>
    <w:p w:rsidR="00CE06F2" w:rsidRPr="00D340B9" w:rsidRDefault="00CE06F2" w:rsidP="00CE06F2">
      <w:pPr>
        <w:pStyle w:val="Default"/>
        <w:ind w:firstLine="426"/>
        <w:jc w:val="both"/>
      </w:pPr>
      <w:r w:rsidRPr="00D340B9">
        <w:t xml:space="preserve">- назначение руководителя, ответственного за подготовку и согласование действий </w:t>
      </w:r>
      <w:proofErr w:type="gramStart"/>
      <w:r w:rsidRPr="00D340B9">
        <w:t>при</w:t>
      </w:r>
      <w:proofErr w:type="gramEnd"/>
      <w:r w:rsidRPr="00D340B9">
        <w:t xml:space="preserve"> </w:t>
      </w:r>
      <w:proofErr w:type="gramStart"/>
      <w:r w:rsidRPr="00D340B9">
        <w:t>проведений</w:t>
      </w:r>
      <w:proofErr w:type="gramEnd"/>
      <w:r w:rsidRPr="00D340B9">
        <w:t xml:space="preserve"> мероприятий по оценке риска на рабочих местах. </w:t>
      </w:r>
    </w:p>
    <w:p w:rsidR="00CE06F2" w:rsidRPr="00D340B9" w:rsidRDefault="00CE06F2" w:rsidP="00CE06F2">
      <w:pPr>
        <w:pStyle w:val="Default"/>
        <w:ind w:firstLine="426"/>
        <w:jc w:val="both"/>
      </w:pPr>
      <w:r w:rsidRPr="00D340B9">
        <w:t xml:space="preserve">5.5 Оценка риска применима для всех рабочих мест: как стационарных, так и мобильных. Для облегчения и сокращения процедуры оценки риска можно сгруппировать рабочие места, по схожим видам опасностей. </w:t>
      </w:r>
    </w:p>
    <w:p w:rsidR="00CE06F2" w:rsidRPr="00D340B9" w:rsidRDefault="00CE06F2" w:rsidP="00CE06F2">
      <w:pPr>
        <w:pStyle w:val="Default"/>
        <w:ind w:firstLine="426"/>
        <w:jc w:val="both"/>
      </w:pPr>
      <w:r w:rsidRPr="00D340B9">
        <w:t xml:space="preserve">5.6 Критериями безвредных условий труда является сохранение: </w:t>
      </w:r>
    </w:p>
    <w:p w:rsidR="00CE06F2" w:rsidRPr="00D340B9" w:rsidRDefault="00CE06F2" w:rsidP="00CE06F2">
      <w:pPr>
        <w:pStyle w:val="Default"/>
        <w:ind w:firstLine="426"/>
        <w:jc w:val="both"/>
      </w:pPr>
      <w:r w:rsidRPr="00D340B9">
        <w:t xml:space="preserve">а) жизни и здоровья; </w:t>
      </w:r>
    </w:p>
    <w:p w:rsidR="00CE06F2" w:rsidRPr="00D340B9" w:rsidRDefault="00CE06F2" w:rsidP="00CE06F2">
      <w:pPr>
        <w:pStyle w:val="Default"/>
        <w:ind w:firstLine="426"/>
        <w:jc w:val="both"/>
      </w:pPr>
      <w:r w:rsidRPr="00D340B9">
        <w:t xml:space="preserve">б) функциональных способностей организма; </w:t>
      </w:r>
    </w:p>
    <w:p w:rsidR="00CE06F2" w:rsidRPr="00D340B9" w:rsidRDefault="00CE06F2" w:rsidP="00CE06F2">
      <w:pPr>
        <w:pStyle w:val="Default"/>
        <w:ind w:firstLine="426"/>
        <w:jc w:val="both"/>
      </w:pPr>
      <w:r w:rsidRPr="00D340B9">
        <w:t xml:space="preserve">в) продолжительности жизни; </w:t>
      </w:r>
    </w:p>
    <w:p w:rsidR="00CE06F2" w:rsidRPr="00D340B9" w:rsidRDefault="00CE06F2" w:rsidP="00CE06F2">
      <w:pPr>
        <w:pStyle w:val="Default"/>
        <w:ind w:firstLine="426"/>
        <w:jc w:val="both"/>
      </w:pPr>
      <w:r w:rsidRPr="00D340B9">
        <w:t xml:space="preserve">г) здоровья будущих поколений. </w:t>
      </w:r>
    </w:p>
    <w:p w:rsidR="00CE06F2" w:rsidRDefault="00CE06F2" w:rsidP="00CE06F2">
      <w:pPr>
        <w:pStyle w:val="Default"/>
        <w:ind w:firstLine="426"/>
        <w:jc w:val="both"/>
      </w:pPr>
      <w:proofErr w:type="gramStart"/>
      <w:r w:rsidRPr="00D340B9">
        <w:t>Качество жизни и здоровья обеспечивается комплексом этих показателей, т.к. помимо острых и хронических профзаболеваний (отравлений) возможна потеря жизни при неожиданном воздействии (например, летальный исход при тепловом ударе, внезапная смерть в результате стрессовых физических и нервно-эмоциональных перегрузок), потеря функций (например, обоняния при действии раздражающих веществ, социального слуха при действии шума), прерывание беременности при опасном происшествии, рождение ребенка с врожденными пороками</w:t>
      </w:r>
      <w:proofErr w:type="gramEnd"/>
      <w:r w:rsidRPr="00D340B9">
        <w:t xml:space="preserve"> развития при работе родителей с </w:t>
      </w:r>
      <w:proofErr w:type="gramStart"/>
      <w:r w:rsidRPr="00D340B9">
        <w:t>репродуктивными</w:t>
      </w:r>
      <w:proofErr w:type="gramEnd"/>
      <w:r w:rsidRPr="00D340B9">
        <w:t xml:space="preserve"> </w:t>
      </w:r>
      <w:proofErr w:type="spellStart"/>
      <w:r w:rsidRPr="00D340B9">
        <w:t>токсикантами</w:t>
      </w:r>
      <w:proofErr w:type="spellEnd"/>
      <w:r w:rsidRPr="00D340B9">
        <w:t xml:space="preserve"> и т.п.</w:t>
      </w:r>
    </w:p>
    <w:p w:rsidR="00601521" w:rsidRPr="00601521" w:rsidRDefault="00601521" w:rsidP="00CE06F2">
      <w:pPr>
        <w:pStyle w:val="Default"/>
        <w:ind w:firstLine="426"/>
        <w:jc w:val="both"/>
        <w:rPr>
          <w:sz w:val="20"/>
        </w:rPr>
      </w:pPr>
    </w:p>
    <w:p w:rsidR="00CE06F2" w:rsidRPr="00601521" w:rsidRDefault="00CE06F2" w:rsidP="00CE06F2">
      <w:pPr>
        <w:ind w:firstLine="426"/>
        <w:jc w:val="both"/>
        <w:rPr>
          <w:rFonts w:ascii="Times New Roman" w:hAnsi="Times New Roman" w:cs="Times New Roman"/>
          <w:sz w:val="20"/>
        </w:rPr>
      </w:pPr>
      <w:r w:rsidRPr="00601521">
        <w:rPr>
          <w:rFonts w:ascii="Times New Roman" w:hAnsi="Times New Roman" w:cs="Times New Roman"/>
          <w:sz w:val="20"/>
        </w:rPr>
        <w:t xml:space="preserve">Примечание - По рекомендации ВОЗ, при оценке здоровья следует учитывать компоненты психосоциального благополучия: удовлетворенность работой, семьей, доходами и здоровьем. </w:t>
      </w:r>
    </w:p>
    <w:p w:rsidR="00CE06F2" w:rsidRDefault="00CE06F2" w:rsidP="00CE06F2">
      <w:pPr>
        <w:pStyle w:val="Default"/>
        <w:ind w:firstLine="426"/>
        <w:jc w:val="both"/>
        <w:rPr>
          <w:sz w:val="20"/>
          <w:szCs w:val="20"/>
        </w:rPr>
      </w:pPr>
    </w:p>
    <w:p w:rsidR="00B473EC" w:rsidRDefault="00CE06F2" w:rsidP="00CE06F2">
      <w:pPr>
        <w:pStyle w:val="Default"/>
        <w:ind w:firstLine="426"/>
        <w:jc w:val="both"/>
        <w:rPr>
          <w:b/>
          <w:bCs/>
        </w:rPr>
      </w:pPr>
      <w:r w:rsidRPr="00CE06F2">
        <w:rPr>
          <w:b/>
          <w:bCs/>
        </w:rPr>
        <w:t>6 Лица, проводящие оценку риска</w:t>
      </w:r>
    </w:p>
    <w:p w:rsidR="00CE06F2" w:rsidRPr="00CE06F2" w:rsidRDefault="00CE06F2" w:rsidP="00CE06F2">
      <w:pPr>
        <w:pStyle w:val="Default"/>
        <w:ind w:firstLine="426"/>
        <w:jc w:val="both"/>
      </w:pPr>
      <w:r w:rsidRPr="00CE06F2">
        <w:rPr>
          <w:b/>
          <w:bCs/>
        </w:rPr>
        <w:t xml:space="preserve"> </w:t>
      </w:r>
    </w:p>
    <w:p w:rsidR="00CE06F2" w:rsidRPr="00CE06F2" w:rsidRDefault="00CE06F2" w:rsidP="00CE06F2">
      <w:pPr>
        <w:pStyle w:val="Default"/>
        <w:ind w:firstLine="426"/>
        <w:jc w:val="both"/>
      </w:pPr>
      <w:r w:rsidRPr="00CE06F2">
        <w:t xml:space="preserve">6.1 Оценка рисков выполняется группой людей (командой), которая может включать представителей работодателя и рабочего коллектива, технических специалистов по производству и специалистов в области охраны труда и безопасности и/или внешних экспертов. </w:t>
      </w:r>
    </w:p>
    <w:p w:rsidR="00CE06F2" w:rsidRPr="00CE06F2" w:rsidRDefault="00CE06F2" w:rsidP="00CE06F2">
      <w:pPr>
        <w:pStyle w:val="Default"/>
        <w:ind w:firstLine="426"/>
        <w:jc w:val="both"/>
      </w:pPr>
      <w:r w:rsidRPr="00CE06F2">
        <w:t xml:space="preserve">Члены оценочной группы (команды) должны знать: </w:t>
      </w:r>
    </w:p>
    <w:p w:rsidR="00CE06F2" w:rsidRPr="00CE06F2" w:rsidRDefault="00CE06F2" w:rsidP="00CE06F2">
      <w:pPr>
        <w:pStyle w:val="Default"/>
        <w:ind w:firstLine="426"/>
        <w:jc w:val="both"/>
      </w:pPr>
      <w:r w:rsidRPr="00CE06F2">
        <w:t xml:space="preserve">- нормативную базу в области безопасности и охраны труда; </w:t>
      </w:r>
    </w:p>
    <w:p w:rsidR="00CE06F2" w:rsidRPr="00CE06F2" w:rsidRDefault="00CE06F2" w:rsidP="00CE06F2">
      <w:pPr>
        <w:pStyle w:val="Default"/>
        <w:ind w:firstLine="426"/>
        <w:jc w:val="both"/>
      </w:pPr>
      <w:r w:rsidRPr="00CE06F2">
        <w:t xml:space="preserve">- процедуру оценки рисков на рабочих местах; </w:t>
      </w:r>
    </w:p>
    <w:p w:rsidR="00CE06F2" w:rsidRPr="00CE06F2" w:rsidRDefault="00CE06F2" w:rsidP="00CE06F2">
      <w:pPr>
        <w:pStyle w:val="Default"/>
        <w:ind w:firstLine="426"/>
        <w:jc w:val="both"/>
      </w:pPr>
      <w:r w:rsidRPr="00CE06F2">
        <w:t xml:space="preserve">- специфику проведения оцениваемых работ. </w:t>
      </w:r>
    </w:p>
    <w:p w:rsidR="00CE06F2" w:rsidRPr="00CE06F2" w:rsidRDefault="00CE06F2" w:rsidP="00CE06F2">
      <w:pPr>
        <w:pStyle w:val="Default"/>
        <w:ind w:firstLine="426"/>
        <w:jc w:val="both"/>
      </w:pPr>
      <w:r w:rsidRPr="00CE06F2">
        <w:t xml:space="preserve">Члены оценочной группы (команды) должны иметь; </w:t>
      </w:r>
    </w:p>
    <w:p w:rsidR="00CE06F2" w:rsidRPr="00CE06F2" w:rsidRDefault="00CE06F2" w:rsidP="00CE06F2">
      <w:pPr>
        <w:pStyle w:val="Default"/>
        <w:ind w:firstLine="426"/>
        <w:jc w:val="both"/>
      </w:pPr>
      <w:r w:rsidRPr="00CE06F2">
        <w:t xml:space="preserve">- подтверждающие документы о прохождении проверки знаний по вопросам безопасности и охраны труда. </w:t>
      </w:r>
    </w:p>
    <w:p w:rsidR="00CE06F2" w:rsidRPr="00CE06F2" w:rsidRDefault="00CE06F2" w:rsidP="00CE06F2">
      <w:pPr>
        <w:pStyle w:val="Default"/>
        <w:ind w:firstLine="426"/>
        <w:jc w:val="both"/>
      </w:pPr>
      <w:r w:rsidRPr="00CE06F2">
        <w:t xml:space="preserve">Программа по обучению и аттестат, выданный по результатам обучения должны соответствовать [3]. </w:t>
      </w:r>
    </w:p>
    <w:p w:rsidR="00CE06F2" w:rsidRPr="00CE06F2" w:rsidRDefault="00CE06F2" w:rsidP="00CE06F2">
      <w:pPr>
        <w:pStyle w:val="Default"/>
        <w:ind w:firstLine="426"/>
        <w:jc w:val="both"/>
      </w:pPr>
      <w:r w:rsidRPr="00CE06F2">
        <w:t xml:space="preserve">Члены оценочной группы (команды) должны: </w:t>
      </w:r>
    </w:p>
    <w:p w:rsidR="00CE06F2" w:rsidRPr="00CE06F2" w:rsidRDefault="00CE06F2" w:rsidP="00CE06F2">
      <w:pPr>
        <w:pStyle w:val="Default"/>
        <w:ind w:firstLine="426"/>
        <w:jc w:val="both"/>
      </w:pPr>
      <w:r w:rsidRPr="00CE06F2">
        <w:t xml:space="preserve">- уметь разрабатывать предупредительные и/или корректирующие меры для снижения уровней их опасностей или полного устранения риска. </w:t>
      </w:r>
    </w:p>
    <w:p w:rsidR="00CE06F2" w:rsidRPr="00CE06F2" w:rsidRDefault="00CE06F2" w:rsidP="00CE06F2">
      <w:pPr>
        <w:pStyle w:val="Default"/>
        <w:ind w:firstLine="426"/>
        <w:jc w:val="both"/>
      </w:pPr>
      <w:r w:rsidRPr="00CE06F2">
        <w:t>Организация может привлекать для проведения оценки рисков специалистов других организаций.</w:t>
      </w:r>
    </w:p>
    <w:p w:rsidR="00CE06F2" w:rsidRPr="008C067C" w:rsidRDefault="00CE06F2" w:rsidP="00CE06F2">
      <w:pPr>
        <w:pStyle w:val="Default"/>
        <w:ind w:firstLine="426"/>
        <w:jc w:val="both"/>
      </w:pPr>
    </w:p>
    <w:p w:rsidR="00CE06F2" w:rsidRPr="008C067C" w:rsidRDefault="00CE06F2" w:rsidP="00CE06F2">
      <w:pPr>
        <w:pStyle w:val="Default"/>
        <w:ind w:firstLine="426"/>
        <w:jc w:val="both"/>
        <w:rPr>
          <w:b/>
          <w:bCs/>
        </w:rPr>
      </w:pPr>
      <w:r w:rsidRPr="008C067C">
        <w:rPr>
          <w:b/>
          <w:bCs/>
        </w:rPr>
        <w:t xml:space="preserve">7 Оценка рисков и процесс управления рисками </w:t>
      </w:r>
    </w:p>
    <w:p w:rsidR="00CE06F2" w:rsidRPr="008C067C" w:rsidRDefault="00CE06F2" w:rsidP="00CE06F2">
      <w:pPr>
        <w:pStyle w:val="Default"/>
        <w:ind w:firstLine="426"/>
        <w:jc w:val="both"/>
      </w:pPr>
    </w:p>
    <w:p w:rsidR="00CE06F2" w:rsidRPr="008C067C" w:rsidRDefault="00CE06F2" w:rsidP="00CE06F2">
      <w:pPr>
        <w:pStyle w:val="Default"/>
        <w:ind w:firstLine="426"/>
        <w:jc w:val="both"/>
      </w:pPr>
      <w:r w:rsidRPr="008C067C">
        <w:t xml:space="preserve">7.1 Общие положения </w:t>
      </w:r>
    </w:p>
    <w:p w:rsidR="00CE06F2" w:rsidRPr="008C067C" w:rsidRDefault="00CE06F2" w:rsidP="00601521">
      <w:pPr>
        <w:pStyle w:val="Default"/>
        <w:ind w:firstLine="567"/>
        <w:jc w:val="both"/>
      </w:pPr>
      <w:r w:rsidRPr="008C067C">
        <w:t>Оценка рисков включает в себя основные элементы процесса управления рисками, которые определены в ISO 31000 и содержат следующие элементы:</w:t>
      </w:r>
    </w:p>
    <w:p w:rsidR="00916530" w:rsidRPr="008C067C" w:rsidRDefault="00916530" w:rsidP="00601521">
      <w:pPr>
        <w:pStyle w:val="Default"/>
        <w:ind w:firstLine="567"/>
      </w:pPr>
      <w:r w:rsidRPr="008C067C">
        <w:lastRenderedPageBreak/>
        <w:t xml:space="preserve">- коммуникацию и консультирование; </w:t>
      </w:r>
    </w:p>
    <w:p w:rsidR="00916530" w:rsidRPr="00A356BB" w:rsidRDefault="00916530" w:rsidP="00601521">
      <w:pPr>
        <w:pStyle w:val="Default"/>
        <w:ind w:firstLine="567"/>
      </w:pPr>
      <w:r w:rsidRPr="00A356BB">
        <w:t xml:space="preserve">- установление контекста;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оценку риска (содержащую идентификацию риска, анализ риска и определение степени риска),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мониторинг и обзор,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обработку рисков.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Оценка рисков не представляет собой самостоятельную деятельность и ее следует полностью включить в другие составляющие процесса управления рисками.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7.2 Коммуникация и консультирование, установление контекста, мониторинг и обзор проводятся в соответствии с </w:t>
      </w:r>
      <w:proofErr w:type="gramStart"/>
      <w:r w:rsidRPr="00A356BB">
        <w:t>СТ</w:t>
      </w:r>
      <w:proofErr w:type="gramEnd"/>
      <w:r w:rsidRPr="00A356BB">
        <w:t xml:space="preserve"> РК ISO/IEC 31010.</w:t>
      </w:r>
    </w:p>
    <w:p w:rsidR="00CE06F2" w:rsidRPr="00A356BB" w:rsidRDefault="00CE06F2" w:rsidP="00601521">
      <w:pPr>
        <w:pStyle w:val="Default"/>
        <w:ind w:firstLine="567"/>
        <w:jc w:val="both"/>
      </w:pPr>
      <w:r w:rsidRPr="00A356BB">
        <w:t xml:space="preserve">  </w:t>
      </w:r>
    </w:p>
    <w:p w:rsidR="00916530" w:rsidRDefault="00916530" w:rsidP="00601521">
      <w:pPr>
        <w:pStyle w:val="Default"/>
        <w:ind w:firstLine="567"/>
        <w:rPr>
          <w:b/>
          <w:bCs/>
        </w:rPr>
      </w:pPr>
      <w:r w:rsidRPr="00A356BB">
        <w:rPr>
          <w:b/>
          <w:bCs/>
        </w:rPr>
        <w:t xml:space="preserve">8 Оценка риска </w:t>
      </w:r>
    </w:p>
    <w:p w:rsidR="00601521" w:rsidRPr="00A356BB" w:rsidRDefault="00601521" w:rsidP="00601521">
      <w:pPr>
        <w:pStyle w:val="Default"/>
        <w:ind w:firstLine="567"/>
      </w:pP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>Оценку риска рекомендуется проводить по схеме, представленной на рисунке 1.</w:t>
      </w:r>
    </w:p>
    <w:p w:rsidR="00916530" w:rsidRDefault="00916530" w:rsidP="00916530">
      <w:pPr>
        <w:pStyle w:val="Default"/>
        <w:ind w:firstLine="426"/>
        <w:jc w:val="both"/>
        <w:rPr>
          <w:sz w:val="23"/>
          <w:szCs w:val="23"/>
        </w:rPr>
      </w:pPr>
    </w:p>
    <w:p w:rsidR="00034DDC" w:rsidRDefault="00E57736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21C258" wp14:editId="4B297532">
                <wp:simplePos x="0" y="0"/>
                <wp:positionH relativeFrom="column">
                  <wp:posOffset>3138169</wp:posOffset>
                </wp:positionH>
                <wp:positionV relativeFrom="paragraph">
                  <wp:posOffset>45085</wp:posOffset>
                </wp:positionV>
                <wp:extent cx="2028825" cy="0"/>
                <wp:effectExtent l="0" t="0" r="9525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28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42AA4B0" id="Прямая соединительная линия 38" o:spid="_x0000_s1026" style="position:absolute;flip:x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7.1pt,3.55pt" to="406.8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" strokecolor="black [3040]"/>
            </w:pict>
          </mc:Fallback>
        </mc:AlternateContent>
      </w: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081E718" wp14:editId="628B34B8">
                <wp:simplePos x="0" y="0"/>
                <wp:positionH relativeFrom="column">
                  <wp:posOffset>5176520</wp:posOffset>
                </wp:positionH>
                <wp:positionV relativeFrom="paragraph">
                  <wp:posOffset>54609</wp:posOffset>
                </wp:positionV>
                <wp:extent cx="0" cy="619125"/>
                <wp:effectExtent l="0" t="0" r="19050" b="952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619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793465" id="Прямая соединительная линия 37" o:spid="_x0000_s1026" style="position:absolute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7.6pt,4.3pt" to="407.6pt,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" strokecolor="black [3040]"/>
            </w:pict>
          </mc:Fallback>
        </mc:AlternateContent>
      </w:r>
      <w:r w:rsidR="0091458D"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726F1B" wp14:editId="6E1D26BD">
                <wp:simplePos x="0" y="0"/>
                <wp:positionH relativeFrom="column">
                  <wp:posOffset>3128645</wp:posOffset>
                </wp:positionH>
                <wp:positionV relativeFrom="paragraph">
                  <wp:posOffset>41910</wp:posOffset>
                </wp:positionV>
                <wp:extent cx="0" cy="600075"/>
                <wp:effectExtent l="76200" t="0" r="57150" b="4762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503FBC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9" o:spid="_x0000_s1026" type="#_x0000_t32" style="position:absolute;margin-left:246.35pt;margin-top:3.3pt;width:0;height:47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" strokecolor="black [3040]">
                <v:stroke endarrow="block"/>
              </v:shape>
            </w:pict>
          </mc:Fallback>
        </mc:AlternateContent>
      </w:r>
    </w:p>
    <w:p w:rsidR="00034DDC" w:rsidRDefault="00034DDC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</w:p>
    <w:p w:rsidR="00034DDC" w:rsidRDefault="00034DDC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</w:p>
    <w:p w:rsidR="00034DDC" w:rsidRDefault="006B58C2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F6408E2" wp14:editId="6BB5B96A">
                <wp:simplePos x="0" y="0"/>
                <wp:positionH relativeFrom="column">
                  <wp:posOffset>404495</wp:posOffset>
                </wp:positionH>
                <wp:positionV relativeFrom="paragraph">
                  <wp:posOffset>132080</wp:posOffset>
                </wp:positionV>
                <wp:extent cx="1209675" cy="25622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5622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2FE5" w:rsidRDefault="00034DDC" w:rsidP="00F22FE5">
                            <w:pPr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 xml:space="preserve">Коммуникация и </w:t>
                            </w:r>
                            <w:proofErr w:type="spellStart"/>
                            <w:r>
                              <w:rPr>
                                <w:sz w:val="23"/>
                                <w:szCs w:val="23"/>
                              </w:rPr>
                              <w:t>консультирова</w:t>
                            </w:r>
                            <w:proofErr w:type="spellEnd"/>
                          </w:p>
                          <w:p w:rsidR="00034DDC" w:rsidRDefault="00034DDC" w:rsidP="00F22FE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sz w:val="23"/>
                                <w:szCs w:val="23"/>
                              </w:rPr>
                              <w:t>ние</w:t>
                            </w:r>
                            <w:proofErr w:type="spellEnd"/>
                            <w:r>
                              <w:rPr>
                                <w:sz w:val="23"/>
                                <w:szCs w:val="23"/>
                              </w:rPr>
                              <w:t xml:space="preserve"> (7.2)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31.85pt;margin-top:10.4pt;width:95.25pt;height:201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" fillcolor="white [3201]" strokecolor="#0d0d0d [3069]" strokeweight=".25pt">
                <v:textbox>
                  <w:txbxContent>
                    <w:p w:rsidR="00F22FE5" w:rsidRDefault="00034DDC" w:rsidP="00F22FE5">
                      <w:pPr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 xml:space="preserve">Коммуникация и </w:t>
                      </w:r>
                      <w:proofErr w:type="spellStart"/>
                      <w:r>
                        <w:rPr>
                          <w:sz w:val="23"/>
                          <w:szCs w:val="23"/>
                        </w:rPr>
                        <w:t>консультирова</w:t>
                      </w:r>
                      <w:proofErr w:type="spellEnd"/>
                    </w:p>
                    <w:p w:rsidR="00034DDC" w:rsidRDefault="00034DDC" w:rsidP="00F22FE5">
                      <w:pPr>
                        <w:jc w:val="center"/>
                      </w:pPr>
                      <w:proofErr w:type="spellStart"/>
                      <w:r>
                        <w:rPr>
                          <w:sz w:val="23"/>
                          <w:szCs w:val="23"/>
                        </w:rPr>
                        <w:t>ние</w:t>
                      </w:r>
                      <w:proofErr w:type="spellEnd"/>
                      <w:r>
                        <w:rPr>
                          <w:sz w:val="23"/>
                          <w:szCs w:val="23"/>
                        </w:rPr>
                        <w:t xml:space="preserve"> (7.2)</w:t>
                      </w:r>
                    </w:p>
                  </w:txbxContent>
                </v:textbox>
              </v:rect>
            </w:pict>
          </mc:Fallback>
        </mc:AlternateContent>
      </w:r>
      <w:r w:rsidR="00AF5D20"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5970654" wp14:editId="7DDA90DD">
                <wp:simplePos x="0" y="0"/>
                <wp:positionH relativeFrom="column">
                  <wp:posOffset>2118994</wp:posOffset>
                </wp:positionH>
                <wp:positionV relativeFrom="paragraph">
                  <wp:posOffset>166370</wp:posOffset>
                </wp:positionV>
                <wp:extent cx="1895475" cy="42862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4286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DDC" w:rsidRDefault="00034DDC" w:rsidP="00034DDC">
                            <w:pPr>
                              <w:jc w:val="center"/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Установление контекста (7.2)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" o:spid="_x0000_s1027" style="position:absolute;left:0;text-align:left;margin-left:166.85pt;margin-top:13.1pt;width:149.25pt;height:33.75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" fillcolor="white [3201]" strokecolor="#0d0d0d [3069]" strokeweight=".25pt">
                <v:textbox>
                  <w:txbxContent>
                    <w:p w:rsidR="00034DDC" w:rsidRDefault="00034DDC" w:rsidP="00034DDC">
                      <w:pPr>
                        <w:jc w:val="center"/>
                      </w:pPr>
                      <w:r>
                        <w:rPr>
                          <w:sz w:val="23"/>
                          <w:szCs w:val="23"/>
                        </w:rPr>
                        <w:t>Установление контекста (7.2)</w:t>
                      </w:r>
                    </w:p>
                  </w:txbxContent>
                </v:textbox>
              </v:rect>
            </w:pict>
          </mc:Fallback>
        </mc:AlternateContent>
      </w:r>
    </w:p>
    <w:p w:rsidR="00034DDC" w:rsidRDefault="00034DDC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4F47202" wp14:editId="70C69D00">
                <wp:simplePos x="0" y="0"/>
                <wp:positionH relativeFrom="column">
                  <wp:posOffset>4576445</wp:posOffset>
                </wp:positionH>
                <wp:positionV relativeFrom="paragraph">
                  <wp:posOffset>8255</wp:posOffset>
                </wp:positionV>
                <wp:extent cx="1066800" cy="25241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25241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DDC" w:rsidRDefault="00034DDC" w:rsidP="00034DDC">
                            <w:pPr>
                              <w:jc w:val="center"/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Мониторинг и обзор (7.2)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left:0;text-align:left;margin-left:360.35pt;margin-top:.65pt;width:84pt;height:198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" fillcolor="white [3201]" strokecolor="#0d0d0d [3069]" strokeweight=".25pt">
                <v:textbox>
                  <w:txbxContent>
                    <w:p w:rsidR="00034DDC" w:rsidRDefault="00034DDC" w:rsidP="00034DDC">
                      <w:pPr>
                        <w:jc w:val="center"/>
                      </w:pPr>
                      <w:r>
                        <w:rPr>
                          <w:sz w:val="23"/>
                          <w:szCs w:val="23"/>
                        </w:rPr>
                        <w:t>Мониторинг и обзор (7.2)</w:t>
                      </w:r>
                    </w:p>
                  </w:txbxContent>
                </v:textbox>
              </v:rect>
            </w:pict>
          </mc:Fallback>
        </mc:AlternateContent>
      </w:r>
    </w:p>
    <w:p w:rsidR="00034DDC" w:rsidRDefault="00AF5D20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E8206E2" wp14:editId="2D4EC593">
                <wp:simplePos x="0" y="0"/>
                <wp:positionH relativeFrom="column">
                  <wp:posOffset>4071620</wp:posOffset>
                </wp:positionH>
                <wp:positionV relativeFrom="paragraph">
                  <wp:posOffset>40005</wp:posOffset>
                </wp:positionV>
                <wp:extent cx="409575" cy="0"/>
                <wp:effectExtent l="38100" t="76200" r="9525" b="952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354A328" id="Прямая со стрелкой 12" o:spid="_x0000_s1026" type="#_x0000_t32" style="position:absolute;margin-left:320.6pt;margin-top:3.15pt;width:32.25pt;height:0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" strokecolor="black [3040]">
                <v:stroke startarrow="block" endarrow="block"/>
              </v:shape>
            </w:pict>
          </mc:Fallback>
        </mc:AlternateContent>
      </w: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1FE5817" wp14:editId="55865354">
                <wp:simplePos x="0" y="0"/>
                <wp:positionH relativeFrom="column">
                  <wp:posOffset>1652270</wp:posOffset>
                </wp:positionH>
                <wp:positionV relativeFrom="paragraph">
                  <wp:posOffset>49530</wp:posOffset>
                </wp:positionV>
                <wp:extent cx="438150" cy="0"/>
                <wp:effectExtent l="38100" t="76200" r="19050" b="952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D4BB64B" id="Прямая со стрелкой 10" o:spid="_x0000_s1026" type="#_x0000_t32" style="position:absolute;margin-left:130.1pt;margin-top:3.9pt;width:34.5pt;height:0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" strokecolor="#0d0d0d [3069]">
                <v:stroke startarrow="block" endarrow="block"/>
              </v:shape>
            </w:pict>
          </mc:Fallback>
        </mc:AlternateContent>
      </w:r>
    </w:p>
    <w:p w:rsidR="00034DDC" w:rsidRDefault="0091458D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1D37A9B7" wp14:editId="7B76900B">
                <wp:simplePos x="0" y="0"/>
                <wp:positionH relativeFrom="column">
                  <wp:posOffset>3138170</wp:posOffset>
                </wp:positionH>
                <wp:positionV relativeFrom="paragraph">
                  <wp:posOffset>110490</wp:posOffset>
                </wp:positionV>
                <wp:extent cx="0" cy="409575"/>
                <wp:effectExtent l="76200" t="0" r="57150" b="4762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5D9250E" id="Прямая со стрелкой 40" o:spid="_x0000_s1026" type="#_x0000_t32" style="position:absolute;margin-left:247.1pt;margin-top:8.7pt;width:0;height:32.25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" strokecolor="black [3040]">
                <v:stroke endarrow="block"/>
              </v:shape>
            </w:pict>
          </mc:Fallback>
        </mc:AlternateContent>
      </w:r>
    </w:p>
    <w:p w:rsidR="00034DDC" w:rsidRDefault="00034DDC" w:rsidP="00034DDC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t>Оценка риска (8)</w:t>
      </w:r>
    </w:p>
    <w:p w:rsidR="00034DDC" w:rsidRDefault="00034DDC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E80E98A" wp14:editId="028C0A0F">
                <wp:simplePos x="0" y="0"/>
                <wp:positionH relativeFrom="column">
                  <wp:posOffset>1890395</wp:posOffset>
                </wp:positionH>
                <wp:positionV relativeFrom="paragraph">
                  <wp:posOffset>15240</wp:posOffset>
                </wp:positionV>
                <wp:extent cx="2400300" cy="13716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3716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b"/>
                              <w:tblW w:w="0" w:type="auto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432"/>
                            </w:tblGrid>
                            <w:tr w:rsidR="00034DDC" w:rsidTr="00AF5D20">
                              <w:trPr>
                                <w:trHeight w:val="254"/>
                              </w:trPr>
                              <w:tc>
                                <w:tcPr>
                                  <w:tcW w:w="3432" w:type="dxa"/>
                                </w:tcPr>
                                <w:p w:rsidR="00034DDC" w:rsidRDefault="00034DDC" w:rsidP="00034DDC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Идентификация риска (8.1)</w:t>
                                  </w:r>
                                </w:p>
                              </w:tc>
                            </w:tr>
                          </w:tbl>
                          <w:p w:rsidR="00034DDC" w:rsidRDefault="00034DDC" w:rsidP="00034DDC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tbl>
                            <w:tblPr>
                              <w:tblStyle w:val="ab"/>
                              <w:tblW w:w="0" w:type="auto"/>
                              <w:tblInd w:w="39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77"/>
                            </w:tblGrid>
                            <w:tr w:rsidR="00034DDC" w:rsidTr="00AF5D20">
                              <w:tc>
                                <w:tcPr>
                                  <w:tcW w:w="2977" w:type="dxa"/>
                                </w:tcPr>
                                <w:p w:rsidR="00034DDC" w:rsidRDefault="00034DDC" w:rsidP="00034DDC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Анализ рисков (8.2)</w:t>
                                  </w:r>
                                </w:p>
                              </w:tc>
                            </w:tr>
                          </w:tbl>
                          <w:p w:rsidR="00034DDC" w:rsidRDefault="00034DDC" w:rsidP="00034DDC">
                            <w:pPr>
                              <w:jc w:val="center"/>
                            </w:pPr>
                          </w:p>
                          <w:tbl>
                            <w:tblPr>
                              <w:tblStyle w:val="ab"/>
                              <w:tblW w:w="0" w:type="auto"/>
                              <w:tblInd w:w="39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77"/>
                            </w:tblGrid>
                            <w:tr w:rsidR="00034DDC" w:rsidTr="00AF5D20">
                              <w:tc>
                                <w:tcPr>
                                  <w:tcW w:w="2977" w:type="dxa"/>
                                </w:tcPr>
                                <w:p w:rsidR="00034DDC" w:rsidRDefault="00034DDC" w:rsidP="00034DDC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Оценивание риска (8.3)</w:t>
                                  </w:r>
                                </w:p>
                              </w:tc>
                            </w:tr>
                          </w:tbl>
                          <w:p w:rsidR="00034DDC" w:rsidRDefault="00034DDC" w:rsidP="00034D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9" style="position:absolute;left:0;text-align:left;margin-left:148.85pt;margin-top:1.2pt;width:189pt;height:10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" fillcolor="white [3201]" strokecolor="#0d0d0d [3069]" strokeweight=".25pt">
                <v:textbox>
                  <w:txbxContent>
                    <w:tbl>
                      <w:tblPr>
                        <w:tblStyle w:val="ab"/>
                        <w:tblW w:w="0" w:type="auto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3432"/>
                      </w:tblGrid>
                      <w:tr w:rsidR="00034DDC" w:rsidTr="00AF5D20">
                        <w:trPr>
                          <w:trHeight w:val="254"/>
                        </w:trPr>
                        <w:tc>
                          <w:tcPr>
                            <w:tcW w:w="3432" w:type="dxa"/>
                          </w:tcPr>
                          <w:p w:rsidR="00034DDC" w:rsidRDefault="00034DDC" w:rsidP="00034DDC">
                            <w:pPr>
                              <w:jc w:val="center"/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Идентификация риска (8.1)</w:t>
                            </w:r>
                          </w:p>
                        </w:tc>
                      </w:tr>
                    </w:tbl>
                    <w:p w:rsidR="00034DDC" w:rsidRDefault="00034DDC" w:rsidP="00034DDC">
                      <w:pPr>
                        <w:jc w:val="center"/>
                        <w:rPr>
                          <w:noProof/>
                        </w:rPr>
                      </w:pPr>
                    </w:p>
                    <w:tbl>
                      <w:tblPr>
                        <w:tblStyle w:val="ab"/>
                        <w:tblW w:w="0" w:type="auto"/>
                        <w:tblInd w:w="392" w:type="dxa"/>
                        <w:tblLook w:val="04A0" w:firstRow="1" w:lastRow="0" w:firstColumn="1" w:lastColumn="0" w:noHBand="0" w:noVBand="1"/>
                      </w:tblPr>
                      <w:tblGrid>
                        <w:gridCol w:w="2977"/>
                      </w:tblGrid>
                      <w:tr w:rsidR="00034DDC" w:rsidTr="00AF5D20">
                        <w:tc>
                          <w:tcPr>
                            <w:tcW w:w="2977" w:type="dxa"/>
                          </w:tcPr>
                          <w:p w:rsidR="00034DDC" w:rsidRDefault="00034DDC" w:rsidP="00034DDC">
                            <w:pPr>
                              <w:jc w:val="center"/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Анализ рисков (8.2)</w:t>
                            </w:r>
                          </w:p>
                        </w:tc>
                      </w:tr>
                    </w:tbl>
                    <w:p w:rsidR="00034DDC" w:rsidRDefault="00034DDC" w:rsidP="00034DDC">
                      <w:pPr>
                        <w:jc w:val="center"/>
                      </w:pPr>
                    </w:p>
                    <w:tbl>
                      <w:tblPr>
                        <w:tblStyle w:val="ab"/>
                        <w:tblW w:w="0" w:type="auto"/>
                        <w:tblInd w:w="392" w:type="dxa"/>
                        <w:tblLook w:val="04A0" w:firstRow="1" w:lastRow="0" w:firstColumn="1" w:lastColumn="0" w:noHBand="0" w:noVBand="1"/>
                      </w:tblPr>
                      <w:tblGrid>
                        <w:gridCol w:w="2977"/>
                      </w:tblGrid>
                      <w:tr w:rsidR="00034DDC" w:rsidTr="00AF5D20">
                        <w:tc>
                          <w:tcPr>
                            <w:tcW w:w="2977" w:type="dxa"/>
                          </w:tcPr>
                          <w:p w:rsidR="00034DDC" w:rsidRDefault="00034DDC" w:rsidP="00034DDC">
                            <w:pPr>
                              <w:jc w:val="center"/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Оценивание риска (8.3)</w:t>
                            </w:r>
                          </w:p>
                        </w:tc>
                      </w:tr>
                    </w:tbl>
                    <w:p w:rsidR="00034DDC" w:rsidRDefault="00034DDC" w:rsidP="00034DD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34DDC" w:rsidRDefault="00BE1FEA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516A9A65" wp14:editId="01B1F056">
                <wp:simplePos x="0" y="0"/>
                <wp:positionH relativeFrom="column">
                  <wp:posOffset>4281170</wp:posOffset>
                </wp:positionH>
                <wp:positionV relativeFrom="paragraph">
                  <wp:posOffset>94615</wp:posOffset>
                </wp:positionV>
                <wp:extent cx="295275" cy="0"/>
                <wp:effectExtent l="38100" t="76200" r="9525" b="95250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64F9D11" id="Прямая со стрелкой 62" o:spid="_x0000_s1026" type="#_x0000_t32" style="position:absolute;margin-left:337.1pt;margin-top:7.45pt;width:23.25pt;height:0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" strokecolor="black [3040]">
                <v:stroke startarrow="block" endarrow="block"/>
              </v:shape>
            </w:pict>
          </mc:Fallback>
        </mc:AlternateContent>
      </w: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225DBCFB" wp14:editId="0127A356">
                <wp:simplePos x="0" y="0"/>
                <wp:positionH relativeFrom="column">
                  <wp:posOffset>1614170</wp:posOffset>
                </wp:positionH>
                <wp:positionV relativeFrom="paragraph">
                  <wp:posOffset>66040</wp:posOffset>
                </wp:positionV>
                <wp:extent cx="285750" cy="0"/>
                <wp:effectExtent l="38100" t="76200" r="19050" b="9525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58B2810" id="Прямая со стрелкой 57" o:spid="_x0000_s1026" type="#_x0000_t32" style="position:absolute;margin-left:127.1pt;margin-top:5.2pt;width:22.5pt;height:0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" strokecolor="black [3040]">
                <v:stroke startarrow="block" endarrow="block"/>
              </v:shape>
            </w:pict>
          </mc:Fallback>
        </mc:AlternateContent>
      </w:r>
    </w:p>
    <w:p w:rsidR="00034DDC" w:rsidRDefault="0091458D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8B1BC8F" wp14:editId="059B9B23">
                <wp:simplePos x="0" y="0"/>
                <wp:positionH relativeFrom="column">
                  <wp:posOffset>3138170</wp:posOffset>
                </wp:positionH>
                <wp:positionV relativeFrom="paragraph">
                  <wp:posOffset>22225</wp:posOffset>
                </wp:positionV>
                <wp:extent cx="0" cy="161925"/>
                <wp:effectExtent l="76200" t="0" r="57150" b="47625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DE21CF2" id="Прямая со стрелкой 41" o:spid="_x0000_s1026" type="#_x0000_t32" style="position:absolute;margin-left:247.1pt;margin-top:1.75pt;width:0;height:12.75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" strokecolor="black [3040]">
                <v:stroke endarrow="block"/>
              </v:shape>
            </w:pict>
          </mc:Fallback>
        </mc:AlternateContent>
      </w:r>
    </w:p>
    <w:p w:rsidR="00034DDC" w:rsidRDefault="00BE1FEA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3D9B3CD8" wp14:editId="077A0DFA">
                <wp:simplePos x="0" y="0"/>
                <wp:positionH relativeFrom="column">
                  <wp:posOffset>4147820</wp:posOffset>
                </wp:positionH>
                <wp:positionV relativeFrom="paragraph">
                  <wp:posOffset>120650</wp:posOffset>
                </wp:positionV>
                <wp:extent cx="457200" cy="0"/>
                <wp:effectExtent l="38100" t="76200" r="19050" b="95250"/>
                <wp:wrapNone/>
                <wp:docPr id="63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6BBB406" id="Прямая со стрелкой 63" o:spid="_x0000_s1026" type="#_x0000_t32" style="position:absolute;margin-left:326.6pt;margin-top:9.5pt;width:36pt;height:0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" strokecolor="black [3040]">
                <v:stroke startarrow="block" endarrow="block"/>
              </v:shape>
            </w:pict>
          </mc:Fallback>
        </mc:AlternateContent>
      </w: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7076EBAF" wp14:editId="1D3C9DCD">
                <wp:simplePos x="0" y="0"/>
                <wp:positionH relativeFrom="column">
                  <wp:posOffset>1633220</wp:posOffset>
                </wp:positionH>
                <wp:positionV relativeFrom="paragraph">
                  <wp:posOffset>120650</wp:posOffset>
                </wp:positionV>
                <wp:extent cx="466725" cy="0"/>
                <wp:effectExtent l="38100" t="76200" r="9525" b="9525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F5EF87D" id="Прямая со стрелкой 58" o:spid="_x0000_s1026" type="#_x0000_t32" style="position:absolute;margin-left:128.6pt;margin-top:9.5pt;width:36.75pt;height:0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" strokecolor="black [3040]">
                <v:stroke startarrow="block" endarrow="block"/>
              </v:shape>
            </w:pict>
          </mc:Fallback>
        </mc:AlternateContent>
      </w:r>
    </w:p>
    <w:p w:rsidR="00034DDC" w:rsidRDefault="0091458D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97E734D" wp14:editId="431A22CB">
                <wp:simplePos x="0" y="0"/>
                <wp:positionH relativeFrom="column">
                  <wp:posOffset>3147695</wp:posOffset>
                </wp:positionH>
                <wp:positionV relativeFrom="paragraph">
                  <wp:posOffset>38735</wp:posOffset>
                </wp:positionV>
                <wp:extent cx="0" cy="200025"/>
                <wp:effectExtent l="76200" t="0" r="57150" b="47625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03B5FD25" id="Прямая со стрелкой 44" o:spid="_x0000_s1026" type="#_x0000_t32" style="position:absolute;margin-left:247.85pt;margin-top:3.05pt;width:0;height:15.7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" strokecolor="black [3040]">
                <v:stroke endarrow="block"/>
              </v:shape>
            </w:pict>
          </mc:Fallback>
        </mc:AlternateContent>
      </w:r>
    </w:p>
    <w:p w:rsidR="00034DDC" w:rsidRDefault="00BE1FEA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5CB5AD12" wp14:editId="40BD77E3">
                <wp:simplePos x="0" y="0"/>
                <wp:positionH relativeFrom="column">
                  <wp:posOffset>4138295</wp:posOffset>
                </wp:positionH>
                <wp:positionV relativeFrom="paragraph">
                  <wp:posOffset>137160</wp:posOffset>
                </wp:positionV>
                <wp:extent cx="495300" cy="9525"/>
                <wp:effectExtent l="38100" t="76200" r="19050" b="85725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5300" cy="9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73AADF4" id="Прямая со стрелкой 67" o:spid="_x0000_s1026" type="#_x0000_t32" style="position:absolute;margin-left:325.85pt;margin-top:10.8pt;width:39pt;height:.75pt;flip:y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" strokecolor="black [3040]">
                <v:stroke startarrow="block" endarrow="block"/>
              </v:shape>
            </w:pict>
          </mc:Fallback>
        </mc:AlternateContent>
      </w:r>
      <w:r w:rsidR="00E57736"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3FAD0BF8" wp14:editId="6CB0EE06">
                <wp:simplePos x="0" y="0"/>
                <wp:positionH relativeFrom="column">
                  <wp:posOffset>1642745</wp:posOffset>
                </wp:positionH>
                <wp:positionV relativeFrom="paragraph">
                  <wp:posOffset>137160</wp:posOffset>
                </wp:positionV>
                <wp:extent cx="457200" cy="0"/>
                <wp:effectExtent l="38100" t="76200" r="19050" b="95250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212B690" id="Прямая со стрелкой 59" o:spid="_x0000_s1026" type="#_x0000_t32" style="position:absolute;margin-left:129.35pt;margin-top:10.8pt;width:36pt;height:0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" strokecolor="black [3040]">
                <v:stroke startarrow="block" endarrow="block"/>
              </v:shape>
            </w:pict>
          </mc:Fallback>
        </mc:AlternateContent>
      </w:r>
    </w:p>
    <w:p w:rsidR="00034DDC" w:rsidRDefault="0091458D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5AA86094" wp14:editId="088DE61C">
                <wp:simplePos x="0" y="0"/>
                <wp:positionH relativeFrom="column">
                  <wp:posOffset>3138170</wp:posOffset>
                </wp:positionH>
                <wp:positionV relativeFrom="paragraph">
                  <wp:posOffset>55245</wp:posOffset>
                </wp:positionV>
                <wp:extent cx="0" cy="428625"/>
                <wp:effectExtent l="76200" t="0" r="57150" b="4762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A65E239" id="Прямая со стрелкой 46" o:spid="_x0000_s1026" type="#_x0000_t32" style="position:absolute;margin-left:247.1pt;margin-top:4.35pt;width:0;height:33.75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" strokecolor="black [3040]">
                <v:stroke endarrow="block"/>
              </v:shape>
            </w:pict>
          </mc:Fallback>
        </mc:AlternateContent>
      </w:r>
    </w:p>
    <w:p w:rsidR="00034DDC" w:rsidRDefault="00034DDC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</w:p>
    <w:p w:rsidR="00034DDC" w:rsidRDefault="00034DDC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</w:p>
    <w:p w:rsidR="00034DDC" w:rsidRDefault="00F22FE5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6C17991" wp14:editId="07618EC3">
                <wp:simplePos x="0" y="0"/>
                <wp:positionH relativeFrom="column">
                  <wp:posOffset>2223770</wp:posOffset>
                </wp:positionH>
                <wp:positionV relativeFrom="paragraph">
                  <wp:posOffset>8255</wp:posOffset>
                </wp:positionV>
                <wp:extent cx="1838325" cy="34290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3429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DDC" w:rsidRDefault="00034DDC" w:rsidP="00034DDC">
                            <w:pPr>
                              <w:jc w:val="center"/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Обработка риска (8.4)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0" style="position:absolute;left:0;text-align:left;margin-left:175.1pt;margin-top:.65pt;width:144.75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" fillcolor="white [3201]" strokecolor="#0d0d0d [3069]" strokeweight=".25pt">
                <v:textbox>
                  <w:txbxContent>
                    <w:p w:rsidR="00034DDC" w:rsidRDefault="00034DDC" w:rsidP="00034DDC">
                      <w:pPr>
                        <w:jc w:val="center"/>
                      </w:pPr>
                      <w:r>
                        <w:rPr>
                          <w:sz w:val="23"/>
                          <w:szCs w:val="23"/>
                        </w:rPr>
                        <w:t>Обработка риска (8.4)</w:t>
                      </w:r>
                    </w:p>
                  </w:txbxContent>
                </v:textbox>
              </v:rect>
            </w:pict>
          </mc:Fallback>
        </mc:AlternateContent>
      </w:r>
    </w:p>
    <w:p w:rsidR="00034DDC" w:rsidRDefault="00BE1FEA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44AE9592" wp14:editId="78ACEDDC">
                <wp:simplePos x="0" y="0"/>
                <wp:positionH relativeFrom="column">
                  <wp:posOffset>4147820</wp:posOffset>
                </wp:positionH>
                <wp:positionV relativeFrom="paragraph">
                  <wp:posOffset>21590</wp:posOffset>
                </wp:positionV>
                <wp:extent cx="428625" cy="9525"/>
                <wp:effectExtent l="38100" t="76200" r="28575" b="85725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9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3F453A3" id="Прямая со стрелкой 68" o:spid="_x0000_s1026" type="#_x0000_t32" style="position:absolute;margin-left:326.6pt;margin-top:1.7pt;width:33.75pt;height:.75pt;flip:y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" strokecolor="black [3040]">
                <v:stroke startarrow="block" endarrow="block"/>
              </v:shape>
            </w:pict>
          </mc:Fallback>
        </mc:AlternateContent>
      </w:r>
      <w:r w:rsidR="00FD6FE6"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D2DF960" wp14:editId="07C4934C">
                <wp:simplePos x="0" y="0"/>
                <wp:positionH relativeFrom="column">
                  <wp:posOffset>5243195</wp:posOffset>
                </wp:positionH>
                <wp:positionV relativeFrom="paragraph">
                  <wp:posOffset>164465</wp:posOffset>
                </wp:positionV>
                <wp:extent cx="0" cy="266700"/>
                <wp:effectExtent l="76200" t="38100" r="57150" b="1905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759CC07" id="Прямая со стрелкой 50" o:spid="_x0000_s1026" type="#_x0000_t32" style="position:absolute;margin-left:412.85pt;margin-top:12.95pt;width:0;height:21pt;flip:y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" strokecolor="black [3040]">
                <v:stroke endarrow="block"/>
              </v:shape>
            </w:pict>
          </mc:Fallback>
        </mc:AlternateContent>
      </w:r>
      <w:r w:rsidR="0091458D"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B537FA9" wp14:editId="6D5540F2">
                <wp:simplePos x="0" y="0"/>
                <wp:positionH relativeFrom="column">
                  <wp:posOffset>1718945</wp:posOffset>
                </wp:positionH>
                <wp:positionV relativeFrom="paragraph">
                  <wp:posOffset>40640</wp:posOffset>
                </wp:positionV>
                <wp:extent cx="419100" cy="0"/>
                <wp:effectExtent l="38100" t="76200" r="19050" b="952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5F7437F" id="Прямая со стрелкой 27" o:spid="_x0000_s1026" type="#_x0000_t32" style="position:absolute;margin-left:135.35pt;margin-top:3.2pt;width:33pt;height:0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" strokecolor="black [3040]">
                <v:stroke startarrow="block" endarrow="block"/>
              </v:shape>
            </w:pict>
          </mc:Fallback>
        </mc:AlternateContent>
      </w:r>
    </w:p>
    <w:p w:rsidR="00034DDC" w:rsidRDefault="00FD6FE6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7AA979D9" wp14:editId="52B4764A">
                <wp:simplePos x="0" y="0"/>
                <wp:positionH relativeFrom="column">
                  <wp:posOffset>3138170</wp:posOffset>
                </wp:positionH>
                <wp:positionV relativeFrom="paragraph">
                  <wp:posOffset>34290</wp:posOffset>
                </wp:positionV>
                <wp:extent cx="0" cy="219075"/>
                <wp:effectExtent l="0" t="0" r="19050" b="28575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D0A178E" id="Прямая соединительная линия 48" o:spid="_x0000_s1026" style="position:absolute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1pt,2.7pt" to="247.1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" strokecolor="black [3040]"/>
            </w:pict>
          </mc:Fallback>
        </mc:AlternateContent>
      </w:r>
    </w:p>
    <w:p w:rsidR="00034DDC" w:rsidRDefault="00FD6FE6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702AC37B" wp14:editId="339A3447">
                <wp:simplePos x="0" y="0"/>
                <wp:positionH relativeFrom="column">
                  <wp:posOffset>3157219</wp:posOffset>
                </wp:positionH>
                <wp:positionV relativeFrom="paragraph">
                  <wp:posOffset>95250</wp:posOffset>
                </wp:positionV>
                <wp:extent cx="2066925" cy="0"/>
                <wp:effectExtent l="0" t="0" r="28575" b="190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0E9DB8B" id="Прямая соединительная линия 49" o:spid="_x0000_s1026" style="position:absolute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6pt,7.5pt" to="411.3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uy25QEAANsDAAAOAAAAZHJzL2Uyb0RvYy54bWysU82O0zAQviPxDpbvNGkFFRs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" strokecolor="black [3040]"/>
            </w:pict>
          </mc:Fallback>
        </mc:AlternateContent>
      </w:r>
    </w:p>
    <w:p w:rsidR="00034DDC" w:rsidRDefault="00034DDC" w:rsidP="00916530">
      <w:pPr>
        <w:pStyle w:val="Default"/>
        <w:ind w:firstLine="426"/>
        <w:jc w:val="center"/>
        <w:rPr>
          <w:b/>
          <w:bCs/>
          <w:sz w:val="23"/>
          <w:szCs w:val="23"/>
        </w:rPr>
      </w:pPr>
    </w:p>
    <w:p w:rsidR="00916530" w:rsidRPr="00A356BB" w:rsidRDefault="00916530" w:rsidP="00916530">
      <w:pPr>
        <w:pStyle w:val="Default"/>
        <w:ind w:firstLine="426"/>
        <w:jc w:val="center"/>
        <w:rPr>
          <w:b/>
          <w:bCs/>
        </w:rPr>
      </w:pPr>
      <w:r w:rsidRPr="00A356BB">
        <w:rPr>
          <w:b/>
          <w:bCs/>
        </w:rPr>
        <w:t>Рисунок 1 – Схема процедуры оценки риска</w:t>
      </w:r>
    </w:p>
    <w:p w:rsidR="00916530" w:rsidRPr="00A356BB" w:rsidRDefault="00916530" w:rsidP="00916530">
      <w:pPr>
        <w:pStyle w:val="Default"/>
        <w:ind w:firstLine="426"/>
      </w:pP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Оценка риска в зависимости от вероятности и тяжести потенциального вреда, выявленного на рабочем месте, состоит в определении вероятности нанесения вреда или возникновения риска, степени тяжести вреда, численности персонала подверженного риску, особых обстоятельств (беременные и кормящие женщины, детский труд и т.п.).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При оценивании риска используются данные производственного контроля в области безопасности, результатов проведенной аттестации производственных объектов, о несчастных случаях, профессиональных заболеваниях. </w:t>
      </w:r>
    </w:p>
    <w:p w:rsidR="00916530" w:rsidRPr="00A356BB" w:rsidRDefault="00916530" w:rsidP="00D340B9">
      <w:pPr>
        <w:pStyle w:val="Default"/>
        <w:ind w:firstLine="426"/>
        <w:jc w:val="both"/>
      </w:pPr>
      <w:r w:rsidRPr="00A356BB">
        <w:t xml:space="preserve">Так же необходимо учитывать: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>- деятельность или процессы как повседневные (стандартные), так и редко выполняемые, в том числе при ремонте, профилактике оборудования, при авариях и возникновении чрезвычайной ситуации;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lastRenderedPageBreak/>
        <w:t xml:space="preserve">- поведение человека, его способности и другие человеческие факторы, пол, возраст, состояние здоровья;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опасности в зоне и вблизи зоны выполняемых работ, которые способны негативно повлиять на здоровье и безопасность персонала;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инфраструктуру, оборудование и материалы, находящиеся в зоне выполнения работ, вне зависимости от принадлежности их самой организации или субподрядным предприятиями.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Сбор необходимой для оценки риска информации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Необходимая информация для оценки риска касается: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расположения рабочего места и/или места проведения работ;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рабочего оборудования, материалов и процессов;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выполняемых задач работниками, их длительности и частоты;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идентифицируемых рисков и их источников;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предпринимаемых мер управления рисками;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анализа причин несчастных случаев, профессиональных заболеваний, которым подверглись работники на рабочих местах;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требований, предъявляемых к рабочему месту.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Данная информация может быть получена из следующих источников: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технологических регламентов процессов;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используемого оборудования и перечней используемых материалов;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проектно-сметной документации;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-инженерных схем коммуникаций;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результатов измерений вредных производственных факторов на рабочем месте из материалов аттестации рабочих мест по условиям труда;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актов по расследованию несчастных случаев и профессиональных заболеваний на рабочем месте;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актов проверок и выданных предписаний;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результатов аудиторской проверки;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научной и технической литературы;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нормативных актов и технических стандартов.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Информацию можно также получить путем: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наблюдений за операциями, выполняемыми на рабочем месте;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наблюдений за операциями, выполняемыми вне рабочего места;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- беседы с работниками, проведения опроса или анкетирования; </w:t>
      </w:r>
    </w:p>
    <w:p w:rsidR="00916530" w:rsidRPr="00A356BB" w:rsidRDefault="00916530" w:rsidP="00601521">
      <w:pPr>
        <w:pStyle w:val="Default"/>
        <w:ind w:firstLine="567"/>
        <w:jc w:val="both"/>
      </w:pPr>
      <w:proofErr w:type="gramStart"/>
      <w:r w:rsidRPr="00A356BB">
        <w:t xml:space="preserve">- наблюдений за внешними факторами, способными оказать воздействие на работающего (внешние факторы, такие как, работы, осуществляемые подрядными организациями, погодные условия и др.); </w:t>
      </w:r>
      <w:proofErr w:type="gramEnd"/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>- анализа мероприятий, направленных на обеспечение соответствующей рабочей среды.</w:t>
      </w:r>
    </w:p>
    <w:p w:rsidR="00916530" w:rsidRPr="00A356BB" w:rsidRDefault="00916530" w:rsidP="00916530">
      <w:pPr>
        <w:pStyle w:val="Default"/>
        <w:ind w:firstLine="426"/>
        <w:jc w:val="both"/>
      </w:pPr>
    </w:p>
    <w:p w:rsidR="00B473EC" w:rsidRDefault="00916530" w:rsidP="00916530">
      <w:pPr>
        <w:pStyle w:val="Default"/>
        <w:ind w:firstLine="567"/>
        <w:jc w:val="both"/>
        <w:rPr>
          <w:b/>
          <w:bCs/>
        </w:rPr>
      </w:pPr>
      <w:r w:rsidRPr="00916530">
        <w:rPr>
          <w:b/>
          <w:bCs/>
        </w:rPr>
        <w:t>8.1 Идентификация рисков</w:t>
      </w:r>
    </w:p>
    <w:p w:rsidR="00916530" w:rsidRPr="00916530" w:rsidRDefault="00916530" w:rsidP="00916530">
      <w:pPr>
        <w:pStyle w:val="Default"/>
        <w:ind w:firstLine="567"/>
        <w:jc w:val="both"/>
      </w:pPr>
      <w:r w:rsidRPr="00916530">
        <w:rPr>
          <w:b/>
          <w:bCs/>
        </w:rPr>
        <w:t xml:space="preserve"> </w:t>
      </w:r>
    </w:p>
    <w:p w:rsidR="00916530" w:rsidRPr="00916530" w:rsidRDefault="00916530" w:rsidP="00916530">
      <w:pPr>
        <w:pStyle w:val="Default"/>
        <w:ind w:firstLine="567"/>
        <w:jc w:val="both"/>
      </w:pPr>
      <w:r w:rsidRPr="00916530">
        <w:t xml:space="preserve">Процесс идентификация рисков на производстве проводят в соответствии </w:t>
      </w:r>
      <w:r w:rsidR="00601521">
        <w:t xml:space="preserve">                               </w:t>
      </w:r>
      <w:r w:rsidRPr="00916530">
        <w:t xml:space="preserve">c </w:t>
      </w:r>
      <w:proofErr w:type="gramStart"/>
      <w:r w:rsidRPr="00916530">
        <w:t>СТ</w:t>
      </w:r>
      <w:proofErr w:type="gramEnd"/>
      <w:r w:rsidRPr="00916530">
        <w:t xml:space="preserve"> РК ISO/IEC – 31010. </w:t>
      </w:r>
    </w:p>
    <w:p w:rsidR="00916530" w:rsidRPr="00916530" w:rsidRDefault="00916530" w:rsidP="00916530">
      <w:pPr>
        <w:pStyle w:val="Default"/>
        <w:ind w:firstLine="567"/>
        <w:jc w:val="both"/>
      </w:pPr>
      <w:r w:rsidRPr="00916530">
        <w:t xml:space="preserve">Идентификация рисков – это процесс обнаружения, распознания и регистрации рисков, который состоит из процесса идентификации опасностей и их оценки. </w:t>
      </w:r>
    </w:p>
    <w:p w:rsidR="00916530" w:rsidRPr="00916530" w:rsidRDefault="00916530" w:rsidP="00916530">
      <w:pPr>
        <w:pStyle w:val="Default"/>
        <w:ind w:firstLine="567"/>
        <w:jc w:val="both"/>
      </w:pPr>
      <w:r w:rsidRPr="00916530">
        <w:t>При идентификации опасностей необходимо определить источники опасностей, способные нанести работнику потенциальный вред в виде травмы или ухудшения состояния здоровья либо их сочетания, а также оценивается уровень их опасности – низкий, средний, высокий.</w:t>
      </w:r>
    </w:p>
    <w:p w:rsidR="00916530" w:rsidRPr="00916530" w:rsidRDefault="00916530" w:rsidP="00916530">
      <w:pPr>
        <w:pStyle w:val="Default"/>
        <w:ind w:firstLine="567"/>
        <w:jc w:val="both"/>
      </w:pPr>
      <w:r w:rsidRPr="00916530">
        <w:lastRenderedPageBreak/>
        <w:t xml:space="preserve">У каждой организации, представляющей различные отрасли экономики свой перечень источников опасности и уровней их опасности. </w:t>
      </w:r>
    </w:p>
    <w:p w:rsidR="00916530" w:rsidRPr="00916530" w:rsidRDefault="00916530" w:rsidP="00916530">
      <w:pPr>
        <w:pStyle w:val="Default"/>
        <w:ind w:firstLine="567"/>
        <w:jc w:val="both"/>
      </w:pPr>
      <w:r w:rsidRPr="00916530">
        <w:t xml:space="preserve">Организации должны разрабатывать, внедрять и поддерживать в актуальном состоянии собственные методы для постоянной идентификации опасностей. </w:t>
      </w:r>
    </w:p>
    <w:p w:rsidR="00916530" w:rsidRPr="00916530" w:rsidRDefault="00916530" w:rsidP="00916530">
      <w:pPr>
        <w:pStyle w:val="Default"/>
        <w:ind w:firstLine="567"/>
        <w:jc w:val="both"/>
      </w:pPr>
      <w:r w:rsidRPr="00916530">
        <w:t xml:space="preserve">При определении рисков можно обратиться к методу контрольных листов, который может быть доработан с использованием, например, записей опасных объектов, предусмотренных в прилагаемых предписаниях и стандартах. В определенных случаях метод контрольных листов может оказаться востребованным для выявления опасности и их уровней (рисков). </w:t>
      </w:r>
    </w:p>
    <w:p w:rsidR="00916530" w:rsidRPr="00916530" w:rsidRDefault="00916530" w:rsidP="00916530">
      <w:pPr>
        <w:pStyle w:val="Default"/>
        <w:ind w:firstLine="567"/>
        <w:jc w:val="both"/>
      </w:pPr>
      <w:r w:rsidRPr="00916530">
        <w:t xml:space="preserve">Во всех случаях необходимо проверять были ли выявлены все опасности и их уровни, и является ли информация о них достаточной для целей оценки риска. </w:t>
      </w:r>
    </w:p>
    <w:p w:rsidR="00916530" w:rsidRPr="00916530" w:rsidRDefault="00916530" w:rsidP="00916530">
      <w:pPr>
        <w:pStyle w:val="Default"/>
        <w:ind w:firstLine="567"/>
        <w:jc w:val="both"/>
      </w:pPr>
      <w:r w:rsidRPr="00916530">
        <w:t xml:space="preserve">Существует множество подходов к классификации рисков, которые, как правило, определяются целями и задачами классификации. С точки зрения идентификации рисков в области охраны труда выделяют следующие риски: </w:t>
      </w:r>
    </w:p>
    <w:p w:rsidR="00916530" w:rsidRPr="00916530" w:rsidRDefault="00916530" w:rsidP="00916530">
      <w:pPr>
        <w:pStyle w:val="Default"/>
        <w:ind w:firstLine="567"/>
        <w:jc w:val="both"/>
      </w:pPr>
      <w:r w:rsidRPr="00916530">
        <w:t xml:space="preserve">- техногенные риски </w:t>
      </w:r>
      <w:r w:rsidRPr="00916530">
        <w:rPr>
          <w:i/>
          <w:iCs/>
        </w:rPr>
        <w:t xml:space="preserve">- </w:t>
      </w:r>
      <w:r w:rsidRPr="00916530">
        <w:t xml:space="preserve">риски, порожденные хозяйственной деятельностью человека </w:t>
      </w:r>
    </w:p>
    <w:p w:rsidR="00916530" w:rsidRPr="00916530" w:rsidRDefault="00916530" w:rsidP="00916530">
      <w:pPr>
        <w:pStyle w:val="Default"/>
        <w:ind w:firstLine="567"/>
        <w:jc w:val="both"/>
      </w:pPr>
      <w:proofErr w:type="gramStart"/>
      <w:r w:rsidRPr="00916530">
        <w:t xml:space="preserve">(аварийные ситуации, загрязнение окружающей) и связанные с массовым поражением персонала; </w:t>
      </w:r>
      <w:proofErr w:type="gramEnd"/>
    </w:p>
    <w:p w:rsidR="00916530" w:rsidRPr="00916530" w:rsidRDefault="00916530" w:rsidP="00916530">
      <w:pPr>
        <w:pStyle w:val="Default"/>
        <w:ind w:firstLine="567"/>
        <w:jc w:val="both"/>
      </w:pPr>
      <w:r w:rsidRPr="00916530">
        <w:t xml:space="preserve">- экологические риски </w:t>
      </w:r>
      <w:r w:rsidRPr="00916530">
        <w:rPr>
          <w:i/>
          <w:iCs/>
        </w:rPr>
        <w:t xml:space="preserve">– </w:t>
      </w:r>
      <w:r w:rsidRPr="00916530">
        <w:t xml:space="preserve">риски, связанные с вероятностью наступления гражданской ответственности за нанесение ущерба окружающей среде, а также здоровью третьих лиц. Он может возникнуть в процессе строительства и эксплуатации производственных объектов, осуществлении космической деятельности и является составной частью промышленного риска; </w:t>
      </w:r>
    </w:p>
    <w:p w:rsidR="00916530" w:rsidRPr="00916530" w:rsidRDefault="00916530" w:rsidP="00916530">
      <w:pPr>
        <w:pStyle w:val="Default"/>
        <w:ind w:firstLine="567"/>
        <w:jc w:val="both"/>
      </w:pPr>
      <w:r w:rsidRPr="00916530">
        <w:t xml:space="preserve">- риски остановки производства – риски связанные с возникновением различных аварийных ситуаций; </w:t>
      </w:r>
    </w:p>
    <w:p w:rsidR="00916530" w:rsidRPr="00916530" w:rsidRDefault="00E57736" w:rsidP="00916530">
      <w:pPr>
        <w:pStyle w:val="Default"/>
        <w:ind w:firstLine="567"/>
        <w:jc w:val="both"/>
      </w:pPr>
      <w:r>
        <w:t xml:space="preserve">- риски не </w:t>
      </w:r>
      <w:r w:rsidR="00916530" w:rsidRPr="00916530">
        <w:t xml:space="preserve">соблюдения правил пожарной и промышленной безопасности; </w:t>
      </w:r>
    </w:p>
    <w:p w:rsidR="00916530" w:rsidRDefault="00916530" w:rsidP="00916530">
      <w:pPr>
        <w:pStyle w:val="Default"/>
        <w:ind w:firstLine="567"/>
        <w:jc w:val="both"/>
      </w:pPr>
      <w:r w:rsidRPr="00916530">
        <w:t xml:space="preserve">- финансовый - </w:t>
      </w:r>
      <w:proofErr w:type="gramStart"/>
      <w:r w:rsidRPr="00916530">
        <w:t>риск</w:t>
      </w:r>
      <w:proofErr w:type="gramEnd"/>
      <w:r w:rsidRPr="00916530">
        <w:t xml:space="preserve"> связанный с возможностью невыполнения предприятием своих финансовых обязательств и как следствие ведущие к недостаточному финансированию на безопасность и охрану труда.</w:t>
      </w:r>
    </w:p>
    <w:p w:rsidR="00916530" w:rsidRPr="00916530" w:rsidRDefault="00916530" w:rsidP="00916530">
      <w:pPr>
        <w:pStyle w:val="Default"/>
        <w:ind w:firstLine="567"/>
        <w:jc w:val="both"/>
        <w:rPr>
          <w:color w:val="auto"/>
        </w:rPr>
      </w:pPr>
    </w:p>
    <w:p w:rsidR="00916530" w:rsidRPr="00A356BB" w:rsidRDefault="00916530" w:rsidP="00916530">
      <w:pPr>
        <w:pStyle w:val="Default"/>
        <w:ind w:firstLine="567"/>
        <w:rPr>
          <w:b/>
          <w:bCs/>
        </w:rPr>
      </w:pPr>
      <w:r w:rsidRPr="00A356BB">
        <w:rPr>
          <w:b/>
          <w:bCs/>
        </w:rPr>
        <w:t xml:space="preserve">8.2 Анализ рисков </w:t>
      </w:r>
    </w:p>
    <w:p w:rsidR="00916530" w:rsidRPr="00A356BB" w:rsidRDefault="00916530" w:rsidP="00916530">
      <w:pPr>
        <w:pStyle w:val="Default"/>
        <w:ind w:firstLine="567"/>
      </w:pPr>
    </w:p>
    <w:p w:rsidR="00916530" w:rsidRPr="00A356BB" w:rsidRDefault="00916530" w:rsidP="00967949">
      <w:pPr>
        <w:pStyle w:val="Default"/>
        <w:ind w:firstLine="567"/>
        <w:jc w:val="both"/>
      </w:pPr>
      <w:r w:rsidRPr="00A356BB">
        <w:t xml:space="preserve">Процесс анализа рисков проводят в соответствии c </w:t>
      </w:r>
      <w:proofErr w:type="gramStart"/>
      <w:r w:rsidRPr="00A356BB">
        <w:t>СТ</w:t>
      </w:r>
      <w:proofErr w:type="gramEnd"/>
      <w:r w:rsidRPr="00A356BB">
        <w:t xml:space="preserve"> РК ISO/IEC – 31010. </w:t>
      </w:r>
    </w:p>
    <w:p w:rsidR="00916530" w:rsidRPr="00A356BB" w:rsidRDefault="00916530" w:rsidP="00967949">
      <w:pPr>
        <w:pStyle w:val="Default"/>
        <w:ind w:firstLine="567"/>
        <w:jc w:val="both"/>
      </w:pPr>
      <w:r w:rsidRPr="00A356BB">
        <w:t xml:space="preserve">При анализе рисков определяется вероятность возникновения опасности и их уровни (низкая, средняя, высокая), а также, тяжесть последствии от возникновения этих опасности (низкая, средняя, высокая). </w:t>
      </w:r>
    </w:p>
    <w:p w:rsidR="00916530" w:rsidRPr="00A356BB" w:rsidRDefault="00916530" w:rsidP="00967949">
      <w:pPr>
        <w:pStyle w:val="Default"/>
        <w:ind w:firstLine="567"/>
        <w:jc w:val="both"/>
      </w:pPr>
      <w:r w:rsidRPr="00A356BB">
        <w:t xml:space="preserve">Анализ рисков предоставляет данные для оценивания рисков и принятия решений относительно необходимости принятия или </w:t>
      </w:r>
      <w:proofErr w:type="gramStart"/>
      <w:r w:rsidRPr="00A356BB">
        <w:t>не принятия</w:t>
      </w:r>
      <w:proofErr w:type="gramEnd"/>
      <w:r w:rsidRPr="00A356BB">
        <w:t xml:space="preserve"> мер по снижению уровня рисков. </w:t>
      </w:r>
    </w:p>
    <w:p w:rsidR="00916530" w:rsidRPr="00A356BB" w:rsidRDefault="00916530" w:rsidP="00967949">
      <w:pPr>
        <w:pStyle w:val="Default"/>
        <w:ind w:firstLine="567"/>
        <w:jc w:val="both"/>
      </w:pPr>
      <w:r w:rsidRPr="00A356BB">
        <w:t xml:space="preserve">Вероятность возникновения и последствия затем объединяются для определения степени рисков. </w:t>
      </w:r>
    </w:p>
    <w:p w:rsidR="00916530" w:rsidRPr="00A356BB" w:rsidRDefault="00916530" w:rsidP="00967949">
      <w:pPr>
        <w:pStyle w:val="Default"/>
        <w:ind w:firstLine="567"/>
        <w:jc w:val="both"/>
      </w:pPr>
      <w:r w:rsidRPr="00A356BB">
        <w:t xml:space="preserve">Методы, используемые в анализе рисков, могут быть качественными и количественными.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Качественная оценка определяет последствие, вероятность и уровень риска уровнями значимости, такими как «высокий», «средний» и «низкий», может объединить последствие и вероятность и оценивает конечный уровень риска относительно качественных критериев.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Посредством количественного анализа оценивают практические значения для последствий и их вероятностей, а также получают значения уровня риска в специальных единицах, определенных при разработке контекста. Проведение полного количественного анализа не всегда может быть возможным или желательным из-за недостатка информации об анализируемой системе или деятельности, отсутствия данных, влияния человеческих </w:t>
      </w:r>
      <w:r w:rsidRPr="00A356BB">
        <w:lastRenderedPageBreak/>
        <w:t xml:space="preserve">факторов и т.д., или потому что действия по проведению качественного анализа не обосновываются или не требуются.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В случаях, когда анализ является количественным, должно иметься четкое разъяснение всех используемых терминов и должна быть документирована основа для всех критериев.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>Даже если проводился полный количественный анализ, необходимо убедиться, что рассчитанные уровни риска являются оценочными показателями. Следует соблюдать осторожность для того, чтобы проследить за тем, чтобы они не приписывались уровню точности и погрешности, несовместимых с точностью данных и используемых методов.</w:t>
      </w:r>
    </w:p>
    <w:p w:rsidR="00B473EC" w:rsidRPr="00A356BB" w:rsidRDefault="00B473EC" w:rsidP="00601521">
      <w:pPr>
        <w:pStyle w:val="Default"/>
        <w:ind w:firstLine="567"/>
        <w:jc w:val="both"/>
        <w:rPr>
          <w:color w:val="auto"/>
        </w:rPr>
      </w:pPr>
    </w:p>
    <w:p w:rsidR="00916530" w:rsidRPr="00A356BB" w:rsidRDefault="00916530" w:rsidP="00601521">
      <w:pPr>
        <w:pStyle w:val="Default"/>
        <w:ind w:firstLine="567"/>
        <w:rPr>
          <w:b/>
          <w:bCs/>
        </w:rPr>
      </w:pPr>
      <w:r w:rsidRPr="00A356BB">
        <w:rPr>
          <w:b/>
          <w:bCs/>
        </w:rPr>
        <w:t xml:space="preserve">8.3 Оценивание рисков </w:t>
      </w:r>
    </w:p>
    <w:p w:rsidR="00B473EC" w:rsidRPr="00A356BB" w:rsidRDefault="00B473EC" w:rsidP="00601521">
      <w:pPr>
        <w:pStyle w:val="Default"/>
        <w:ind w:firstLine="567"/>
      </w:pP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Процесс оценивания рисков проводят в соответствии c </w:t>
      </w:r>
      <w:proofErr w:type="gramStart"/>
      <w:r w:rsidRPr="00A356BB">
        <w:t>СТ</w:t>
      </w:r>
      <w:proofErr w:type="gramEnd"/>
      <w:r w:rsidRPr="00A356BB">
        <w:t xml:space="preserve"> РК ISO/IEC – 31010.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Определение уровня риска может быть выполнено разными методами, в зависимости от требований к организации рабочих мест производственного объекта. Существуют методы оценки уровня риска по трехуровневой и пятиуровневой шкале.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 xml:space="preserve">Примечание - Метод оценки уровня риска по трехуровневой шкале применим в случае, если не требуется расширенных, специальных знаний работников, участвующих в оценке. </w:t>
      </w:r>
    </w:p>
    <w:p w:rsidR="00916530" w:rsidRPr="00A356BB" w:rsidRDefault="00916530" w:rsidP="00601521">
      <w:pPr>
        <w:pStyle w:val="Default"/>
        <w:ind w:firstLine="567"/>
        <w:jc w:val="both"/>
      </w:pPr>
      <w:r w:rsidRPr="00A356BB">
        <w:t>Оценки рисков на основе пятиуровневой шкал представлены в таблице 1, в соответствии с [4]</w:t>
      </w:r>
      <w:r w:rsidR="00601521">
        <w:t>.</w:t>
      </w:r>
    </w:p>
    <w:p w:rsidR="002714DD" w:rsidRDefault="002714DD" w:rsidP="00507F55">
      <w:pPr>
        <w:pStyle w:val="Default"/>
        <w:ind w:firstLine="567"/>
        <w:jc w:val="both"/>
      </w:pPr>
    </w:p>
    <w:p w:rsidR="002714DD" w:rsidRPr="00A356BB" w:rsidRDefault="002714DD" w:rsidP="002714DD">
      <w:pPr>
        <w:pStyle w:val="Default"/>
        <w:jc w:val="center"/>
      </w:pPr>
      <w:r w:rsidRPr="00A356BB">
        <w:rPr>
          <w:b/>
          <w:bCs/>
        </w:rPr>
        <w:t>Таблица 1 - Оценка уровня риска по пятибалльной шкале</w:t>
      </w:r>
    </w:p>
    <w:p w:rsidR="002714DD" w:rsidRPr="00A356BB" w:rsidRDefault="002714DD" w:rsidP="002714DD">
      <w:pPr>
        <w:pStyle w:val="Default"/>
        <w:ind w:firstLine="567"/>
        <w:jc w:val="center"/>
      </w:pPr>
      <w:r w:rsidRPr="00A356BB">
        <w:rPr>
          <w:b/>
          <w:bCs/>
        </w:rPr>
        <w:t>(рекомендуемая)</w:t>
      </w:r>
    </w:p>
    <w:p w:rsidR="002714DD" w:rsidRDefault="002714DD" w:rsidP="00507F55">
      <w:pPr>
        <w:pStyle w:val="Default"/>
        <w:ind w:firstLine="567"/>
        <w:jc w:val="both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4"/>
      </w:tblGrid>
      <w:tr w:rsidR="002714DD" w:rsidTr="004B3E0D">
        <w:tc>
          <w:tcPr>
            <w:tcW w:w="2393" w:type="dxa"/>
            <w:vMerge w:val="restart"/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b/>
                <w:bCs/>
                <w:sz w:val="20"/>
                <w:szCs w:val="20"/>
              </w:rPr>
              <w:t>Вероятность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180" w:type="dxa"/>
            <w:gridSpan w:val="3"/>
            <w:tcBorders>
              <w:bottom w:val="double" w:sz="4" w:space="0" w:color="auto"/>
            </w:tcBorders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b/>
                <w:bCs/>
                <w:sz w:val="20"/>
                <w:szCs w:val="20"/>
              </w:rPr>
              <w:t>Тяжесть последствий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2714DD" w:rsidTr="00B36B4A">
        <w:tc>
          <w:tcPr>
            <w:tcW w:w="2393" w:type="dxa"/>
            <w:vMerge/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double" w:sz="4" w:space="0" w:color="auto"/>
            </w:tcBorders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b/>
                <w:bCs/>
                <w:sz w:val="20"/>
                <w:szCs w:val="20"/>
              </w:rPr>
              <w:t>Низкая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double" w:sz="4" w:space="0" w:color="auto"/>
            </w:tcBorders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b/>
                <w:bCs/>
                <w:sz w:val="20"/>
                <w:szCs w:val="20"/>
              </w:rPr>
              <w:t>Средняя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double" w:sz="4" w:space="0" w:color="auto"/>
            </w:tcBorders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b/>
                <w:bCs/>
                <w:sz w:val="20"/>
                <w:szCs w:val="20"/>
              </w:rPr>
              <w:t>Высокая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2714DD" w:rsidTr="002714DD">
        <w:tc>
          <w:tcPr>
            <w:tcW w:w="2393" w:type="dxa"/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b/>
                <w:bCs/>
                <w:sz w:val="20"/>
                <w:szCs w:val="20"/>
              </w:rPr>
              <w:t>Низкая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sz w:val="20"/>
                <w:szCs w:val="20"/>
              </w:rPr>
              <w:t>(1) Очень малый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sz w:val="20"/>
                <w:szCs w:val="20"/>
              </w:rPr>
              <w:t>риск, допустимый</w:t>
            </w:r>
          </w:p>
        </w:tc>
        <w:tc>
          <w:tcPr>
            <w:tcW w:w="2393" w:type="dxa"/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sz w:val="20"/>
                <w:szCs w:val="20"/>
              </w:rPr>
              <w:t>(2) Малый риск, допустимый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sz w:val="20"/>
                <w:szCs w:val="20"/>
              </w:rPr>
              <w:t>(3) Средний риск, допустимый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2714DD" w:rsidTr="002714DD">
        <w:tc>
          <w:tcPr>
            <w:tcW w:w="2393" w:type="dxa"/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b/>
                <w:bCs/>
                <w:sz w:val="20"/>
                <w:szCs w:val="20"/>
              </w:rPr>
              <w:t>Средняя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sz w:val="20"/>
                <w:szCs w:val="20"/>
              </w:rPr>
              <w:t>(2) Малый риск, допустимый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sz w:val="20"/>
                <w:szCs w:val="20"/>
              </w:rPr>
              <w:t>(3) Средний риск, допустимый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sz w:val="20"/>
                <w:szCs w:val="20"/>
              </w:rPr>
              <w:t>(4) Высокий риск, недопустим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2714DD" w:rsidTr="002714DD">
        <w:tc>
          <w:tcPr>
            <w:tcW w:w="2393" w:type="dxa"/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b/>
                <w:bCs/>
                <w:sz w:val="20"/>
                <w:szCs w:val="20"/>
              </w:rPr>
              <w:t>Высокая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sz w:val="20"/>
                <w:szCs w:val="20"/>
              </w:rPr>
              <w:t>(3) Средний риск, допустимый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sz w:val="20"/>
                <w:szCs w:val="20"/>
              </w:rPr>
              <w:t>(4) Высокий риск, недопустим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  <w:r w:rsidRPr="00A356BB">
              <w:rPr>
                <w:sz w:val="20"/>
                <w:szCs w:val="20"/>
              </w:rPr>
              <w:t>(5) Очень высокий риск, недопустим</w:t>
            </w:r>
          </w:p>
          <w:p w:rsidR="002714DD" w:rsidRPr="00A356BB" w:rsidRDefault="002714DD" w:rsidP="002A6BB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A356BB" w:rsidRDefault="00A356BB" w:rsidP="00507F55">
      <w:pPr>
        <w:pStyle w:val="Default"/>
        <w:ind w:firstLine="567"/>
        <w:jc w:val="both"/>
        <w:rPr>
          <w:b/>
          <w:bCs/>
        </w:rPr>
      </w:pPr>
    </w:p>
    <w:p w:rsidR="00916530" w:rsidRDefault="00916530" w:rsidP="00507F55">
      <w:pPr>
        <w:pStyle w:val="Default"/>
        <w:ind w:firstLine="567"/>
        <w:jc w:val="both"/>
        <w:rPr>
          <w:b/>
          <w:bCs/>
        </w:rPr>
      </w:pPr>
      <w:r w:rsidRPr="00916530">
        <w:rPr>
          <w:b/>
          <w:bCs/>
        </w:rPr>
        <w:t xml:space="preserve">8.3 Оценивание рисков </w:t>
      </w:r>
    </w:p>
    <w:p w:rsidR="002A6BB4" w:rsidRPr="00916530" w:rsidRDefault="002A6BB4" w:rsidP="00507F55">
      <w:pPr>
        <w:pStyle w:val="Default"/>
        <w:ind w:firstLine="567"/>
        <w:jc w:val="both"/>
      </w:pPr>
    </w:p>
    <w:p w:rsidR="00916530" w:rsidRPr="00916530" w:rsidRDefault="00916530" w:rsidP="00507F55">
      <w:pPr>
        <w:pStyle w:val="Default"/>
        <w:ind w:firstLine="567"/>
        <w:jc w:val="both"/>
      </w:pPr>
      <w:r w:rsidRPr="00916530">
        <w:t xml:space="preserve">Процесс оценивания рисков проводят в соответствии c </w:t>
      </w:r>
      <w:proofErr w:type="gramStart"/>
      <w:r w:rsidRPr="00916530">
        <w:t>СТ</w:t>
      </w:r>
      <w:proofErr w:type="gramEnd"/>
      <w:r w:rsidRPr="00916530">
        <w:t xml:space="preserve"> РК ISO/IEC – 31010. </w:t>
      </w:r>
    </w:p>
    <w:p w:rsidR="00916530" w:rsidRPr="00916530" w:rsidRDefault="00916530" w:rsidP="00507F55">
      <w:pPr>
        <w:pStyle w:val="Default"/>
        <w:ind w:firstLine="567"/>
        <w:jc w:val="both"/>
      </w:pPr>
      <w:r w:rsidRPr="00916530">
        <w:t xml:space="preserve">Определение уровня риска может быть выполнено разными методами, в зависимости от требований к организации рабочих мест производственного объекта. Существуют методы оценки уровня риска по трехуровневой и пятиуровневой шкале. </w:t>
      </w:r>
    </w:p>
    <w:p w:rsidR="00916530" w:rsidRPr="00916530" w:rsidRDefault="00916530" w:rsidP="00507F55">
      <w:pPr>
        <w:pStyle w:val="Default"/>
        <w:ind w:firstLine="567"/>
        <w:jc w:val="both"/>
      </w:pPr>
      <w:r w:rsidRPr="00916530">
        <w:t xml:space="preserve">Примечание - Метод оценки уровня риска по трехуровневой шкале применим в случае, если не требуется расширенных, специальных знаний работников, участвующих в оценке. </w:t>
      </w:r>
    </w:p>
    <w:p w:rsidR="00916530" w:rsidRPr="00916530" w:rsidRDefault="00916530" w:rsidP="00507F55">
      <w:pPr>
        <w:pStyle w:val="Default"/>
        <w:ind w:firstLine="567"/>
        <w:jc w:val="both"/>
        <w:rPr>
          <w:color w:val="auto"/>
        </w:rPr>
      </w:pPr>
      <w:r w:rsidRPr="00916530">
        <w:t>Оценки рисков на основе пятиуровневой шкал представлены в таблице 1, в соответствии с [4]</w:t>
      </w:r>
    </w:p>
    <w:p w:rsidR="00916530" w:rsidRDefault="00916530" w:rsidP="00916530">
      <w:pPr>
        <w:pStyle w:val="Default"/>
        <w:ind w:firstLine="426"/>
        <w:jc w:val="both"/>
        <w:rPr>
          <w:color w:val="auto"/>
        </w:rPr>
      </w:pPr>
    </w:p>
    <w:p w:rsidR="00507F55" w:rsidRDefault="00507F55" w:rsidP="00967949">
      <w:pPr>
        <w:pStyle w:val="Default"/>
        <w:ind w:firstLine="567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Пример </w:t>
      </w:r>
      <w:r>
        <w:rPr>
          <w:sz w:val="20"/>
          <w:szCs w:val="20"/>
        </w:rPr>
        <w:t xml:space="preserve">- </w:t>
      </w:r>
      <w:r>
        <w:rPr>
          <w:i/>
          <w:iCs/>
          <w:sz w:val="20"/>
          <w:szCs w:val="20"/>
        </w:rPr>
        <w:t xml:space="preserve">Столяр намерен распилить доску на циркулярной пиле со снятым ограждением. Это может привести к порезу руки. Используя пятибалльную шкалу измерения вероятности риска и его последствий, определяем категорию риска (см. таблицу 2): </w:t>
      </w:r>
    </w:p>
    <w:p w:rsidR="00507F55" w:rsidRDefault="00507F55" w:rsidP="00967949">
      <w:pPr>
        <w:pStyle w:val="Default"/>
        <w:ind w:firstLine="567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Из таблицы 2 видно, что </w:t>
      </w:r>
      <w:r>
        <w:rPr>
          <w:b/>
          <w:bCs/>
          <w:i/>
          <w:iCs/>
          <w:sz w:val="20"/>
          <w:szCs w:val="20"/>
        </w:rPr>
        <w:t xml:space="preserve">уровень риска </w:t>
      </w:r>
      <w:r>
        <w:rPr>
          <w:i/>
          <w:iCs/>
          <w:sz w:val="20"/>
          <w:szCs w:val="20"/>
        </w:rPr>
        <w:t xml:space="preserve">увеличивается пропорционально увеличению вероятности события и тяжести последствий. На основании этой таблицы устанавливается категория риска и при необходимости меры по снижению уровня риска. </w:t>
      </w:r>
    </w:p>
    <w:p w:rsidR="00507F55" w:rsidRDefault="00507F55" w:rsidP="00967949">
      <w:pPr>
        <w:pStyle w:val="Default"/>
        <w:ind w:firstLine="567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Тяжесть последствий – </w:t>
      </w:r>
      <w:r>
        <w:rPr>
          <w:b/>
          <w:bCs/>
          <w:i/>
          <w:iCs/>
          <w:sz w:val="20"/>
          <w:szCs w:val="20"/>
        </w:rPr>
        <w:t>средняя</w:t>
      </w:r>
      <w:r>
        <w:rPr>
          <w:i/>
          <w:iCs/>
          <w:sz w:val="20"/>
          <w:szCs w:val="20"/>
        </w:rPr>
        <w:t xml:space="preserve">, вероятность события – высокая. Из таблицы определяем категорию риска - (4) «Высокий риск, недопустим». </w:t>
      </w:r>
    </w:p>
    <w:p w:rsidR="00507F55" w:rsidRDefault="00507F55" w:rsidP="00967949">
      <w:pPr>
        <w:pStyle w:val="Default"/>
        <w:ind w:firstLine="567"/>
        <w:jc w:val="both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Вывод</w:t>
      </w:r>
      <w:r>
        <w:rPr>
          <w:i/>
          <w:iCs/>
          <w:sz w:val="20"/>
          <w:szCs w:val="20"/>
        </w:rPr>
        <w:t xml:space="preserve">: при данной категории риска – (4) «высокий риск, недопустим», запланированная работа не может быть выполнена до установки ограждения. </w:t>
      </w:r>
    </w:p>
    <w:p w:rsidR="00B473EC" w:rsidRDefault="00B473EC" w:rsidP="00507F55">
      <w:pPr>
        <w:pStyle w:val="Default"/>
        <w:ind w:firstLine="567"/>
        <w:rPr>
          <w:sz w:val="20"/>
          <w:szCs w:val="20"/>
        </w:rPr>
      </w:pPr>
    </w:p>
    <w:p w:rsidR="00507F55" w:rsidRPr="00507F55" w:rsidRDefault="00507F55" w:rsidP="00507F55">
      <w:pPr>
        <w:pStyle w:val="Default"/>
        <w:ind w:firstLine="567"/>
        <w:jc w:val="both"/>
        <w:rPr>
          <w:color w:val="auto"/>
        </w:rPr>
      </w:pPr>
      <w:r w:rsidRPr="00507F55">
        <w:t>Оценка профессионального риска должна осуществляться перед запуском оборудования, рабочего места в эксплуатацию, а затем - в случае внедрения изменений в конструкции оборудования, организацию труда, технологическом процессе, в случае аварии или травмы работник.</w:t>
      </w:r>
    </w:p>
    <w:p w:rsidR="00507F55" w:rsidRPr="00507F55" w:rsidRDefault="00507F55" w:rsidP="00507F55">
      <w:pPr>
        <w:pStyle w:val="Default"/>
        <w:ind w:firstLine="567"/>
        <w:jc w:val="both"/>
      </w:pPr>
      <w:r w:rsidRPr="00507F55">
        <w:t xml:space="preserve">Работник должен быть ознакомлен с результатами идентификации, оценки категории профессионального риска и проводимыми мероприятиями по его уменьшению. </w:t>
      </w:r>
    </w:p>
    <w:p w:rsidR="00507F55" w:rsidRPr="00507F55" w:rsidRDefault="00507F55" w:rsidP="00507F55">
      <w:pPr>
        <w:pStyle w:val="Default"/>
        <w:ind w:firstLine="567"/>
        <w:jc w:val="both"/>
      </w:pPr>
      <w:r w:rsidRPr="00507F55">
        <w:t xml:space="preserve">Характер последствий определяется, исходя из следующей классификации тяжести последствий: </w:t>
      </w:r>
    </w:p>
    <w:p w:rsidR="00507F55" w:rsidRPr="00507F55" w:rsidRDefault="00507F55" w:rsidP="00507F55">
      <w:pPr>
        <w:pStyle w:val="Default"/>
        <w:ind w:firstLine="567"/>
        <w:jc w:val="both"/>
      </w:pPr>
      <w:r w:rsidRPr="00507F55">
        <w:t xml:space="preserve">- низкая степень причинения вреда здоровью подразумевает микротравмы и болезни, не являющиеся причиной затяжного недуга (небольшие порезы, раздражения глаз, головные боли и т.д.); </w:t>
      </w:r>
    </w:p>
    <w:p w:rsidR="00507F55" w:rsidRPr="00507F55" w:rsidRDefault="00507F55" w:rsidP="00507F55">
      <w:pPr>
        <w:pStyle w:val="Default"/>
        <w:ind w:firstLine="567"/>
        <w:jc w:val="both"/>
      </w:pPr>
      <w:r w:rsidRPr="00507F55">
        <w:t xml:space="preserve">- средняя степень причинения вреда здоровью подразумевает травмы и болезни, причиняющие небольшие, но продолжительные или периодически повторяющиеся недомогания (раны, небольшие переломы, ожоги второй степени на ограниченном участке кожи, кожная аллергия и т.д.); </w:t>
      </w:r>
    </w:p>
    <w:p w:rsidR="00507F55" w:rsidRPr="00507F55" w:rsidRDefault="00507F55" w:rsidP="00507F55">
      <w:pPr>
        <w:pStyle w:val="Default"/>
        <w:ind w:firstLine="567"/>
        <w:jc w:val="both"/>
      </w:pPr>
      <w:r w:rsidRPr="00507F55">
        <w:t xml:space="preserve">- высокая степень причинения вреда здоровью включает в себя травмы и болезни, причиняющие страдания и продолжительное недомогание и/или смерть (ампутации, сложные переломы, ведущие к дисфункции, рак, ожоги третьей степени или ожоги второй степени на большом участке кожи и т.д.); </w:t>
      </w:r>
    </w:p>
    <w:p w:rsidR="00507F55" w:rsidRPr="00507F55" w:rsidRDefault="00507F55" w:rsidP="00507F55">
      <w:pPr>
        <w:pStyle w:val="Default"/>
        <w:ind w:firstLine="567"/>
        <w:jc w:val="both"/>
      </w:pPr>
      <w:r w:rsidRPr="00507F55">
        <w:t xml:space="preserve">- низкая вероятность причинения вреда здоровью представляет собой событие, не проявляющиеся в течение всей деятельности работника и практически невозможно предположить, что подобный фактор может возникнуть. </w:t>
      </w:r>
    </w:p>
    <w:p w:rsidR="00507F55" w:rsidRPr="00507F55" w:rsidRDefault="00507F55" w:rsidP="00507F55">
      <w:pPr>
        <w:pStyle w:val="Default"/>
        <w:ind w:firstLine="567"/>
        <w:jc w:val="both"/>
      </w:pPr>
      <w:r w:rsidRPr="00507F55">
        <w:t xml:space="preserve">- средняя вероятность причинение вреда здоровью представляет собой события, которые могут происходить несколько раз в течение всей деятельности работника и </w:t>
      </w:r>
      <w:proofErr w:type="gramStart"/>
      <w:r w:rsidRPr="00507F55">
        <w:t>вероятность</w:t>
      </w:r>
      <w:proofErr w:type="gramEnd"/>
      <w:r w:rsidRPr="00507F55">
        <w:t xml:space="preserve"> возникновения </w:t>
      </w:r>
      <w:proofErr w:type="gramStart"/>
      <w:r w:rsidRPr="00507F55">
        <w:t>которой</w:t>
      </w:r>
      <w:proofErr w:type="gramEnd"/>
      <w:r w:rsidRPr="00507F55">
        <w:t xml:space="preserve"> находится на среднем уровне. Условия для этого могут возникнуть реально и неожиданно. </w:t>
      </w:r>
    </w:p>
    <w:p w:rsidR="00916530" w:rsidRDefault="00507F55" w:rsidP="00507F55">
      <w:pPr>
        <w:pStyle w:val="Default"/>
        <w:ind w:firstLine="567"/>
        <w:jc w:val="both"/>
      </w:pPr>
      <w:r w:rsidRPr="00507F55">
        <w:t xml:space="preserve">- высокая вероятность причинения вреда здоровью представляет собой периодически повторяющиеся события в течение всей деятельности работника и вероятность </w:t>
      </w:r>
      <w:proofErr w:type="gramStart"/>
      <w:r w:rsidRPr="00507F55">
        <w:t>возникновения</w:t>
      </w:r>
      <w:proofErr w:type="gramEnd"/>
      <w:r w:rsidRPr="00507F55">
        <w:t xml:space="preserve"> которых является высокой. Условия для этого возникают достаточно регулярно и/ или в течение определенного интервала времени.</w:t>
      </w:r>
    </w:p>
    <w:p w:rsidR="002A6BB4" w:rsidRPr="00507F55" w:rsidRDefault="002A6BB4" w:rsidP="00507F55">
      <w:pPr>
        <w:pStyle w:val="Default"/>
        <w:ind w:firstLine="567"/>
        <w:jc w:val="both"/>
        <w:rPr>
          <w:color w:val="auto"/>
        </w:rPr>
      </w:pPr>
    </w:p>
    <w:p w:rsidR="00507F55" w:rsidRPr="00A356BB" w:rsidRDefault="00507F55" w:rsidP="00507F55">
      <w:pPr>
        <w:pStyle w:val="Default"/>
        <w:ind w:firstLine="567"/>
        <w:jc w:val="both"/>
        <w:rPr>
          <w:b/>
          <w:bCs/>
        </w:rPr>
      </w:pPr>
      <w:r w:rsidRPr="00A356BB">
        <w:rPr>
          <w:b/>
          <w:bCs/>
        </w:rPr>
        <w:t>8.4 Обработка рисков</w:t>
      </w:r>
    </w:p>
    <w:p w:rsidR="00507F55" w:rsidRPr="00A356BB" w:rsidRDefault="00507F55" w:rsidP="00507F55">
      <w:pPr>
        <w:pStyle w:val="Default"/>
        <w:ind w:firstLine="567"/>
        <w:jc w:val="both"/>
      </w:pPr>
      <w:r w:rsidRPr="00A356BB">
        <w:rPr>
          <w:b/>
          <w:bCs/>
        </w:rPr>
        <w:t xml:space="preserve"> </w:t>
      </w:r>
    </w:p>
    <w:p w:rsidR="00507F55" w:rsidRPr="00A356BB" w:rsidRDefault="00507F55" w:rsidP="00507F55">
      <w:pPr>
        <w:pStyle w:val="Default"/>
        <w:ind w:firstLine="567"/>
        <w:jc w:val="both"/>
      </w:pPr>
      <w:r w:rsidRPr="00A356BB">
        <w:t xml:space="preserve">Процесс обработки рисков проводят в соответствии c </w:t>
      </w:r>
      <w:proofErr w:type="gramStart"/>
      <w:r w:rsidRPr="00A356BB">
        <w:t>СТ</w:t>
      </w:r>
      <w:proofErr w:type="gramEnd"/>
      <w:r w:rsidRPr="00A356BB">
        <w:t xml:space="preserve"> РК ISO/IEC – 31010. </w:t>
      </w:r>
    </w:p>
    <w:p w:rsidR="00507F55" w:rsidRPr="00A356BB" w:rsidRDefault="00507F55" w:rsidP="00507F55">
      <w:pPr>
        <w:pStyle w:val="Default"/>
        <w:ind w:firstLine="567"/>
        <w:jc w:val="both"/>
        <w:rPr>
          <w:color w:val="auto"/>
        </w:rPr>
      </w:pPr>
      <w:r w:rsidRPr="00A356BB">
        <w:t>После проведения оценки рисков, проводится обработка рисков, которое затрагивает выбор или согласование одного или более значимых вариантов для изменения вероятности наступления события, влияния рисков или и того и другого, и осуществление данных вариантов.</w:t>
      </w:r>
    </w:p>
    <w:p w:rsidR="00507F55" w:rsidRPr="00A356BB" w:rsidRDefault="00507F55" w:rsidP="00507F55">
      <w:pPr>
        <w:pStyle w:val="Default"/>
        <w:ind w:firstLine="567"/>
        <w:jc w:val="both"/>
      </w:pPr>
      <w:r w:rsidRPr="00A356BB">
        <w:t xml:space="preserve">Например - выполнена установки ограждения с целью снижения риска пореза руки. </w:t>
      </w:r>
    </w:p>
    <w:p w:rsidR="00507F55" w:rsidRPr="00A356BB" w:rsidRDefault="00507F55" w:rsidP="00507F55">
      <w:pPr>
        <w:pStyle w:val="Default"/>
        <w:ind w:firstLine="567"/>
        <w:jc w:val="both"/>
      </w:pPr>
      <w:r w:rsidRPr="00A356BB">
        <w:lastRenderedPageBreak/>
        <w:t xml:space="preserve">Это следует непосредственно после циклического процесса переоценки нового уровня риска с целью определения его допустимости по отношению к ранее установленным критериям, чтобы определить необходимость дальнейшего рассмотрения. </w:t>
      </w:r>
    </w:p>
    <w:p w:rsidR="00507F55" w:rsidRPr="00A356BB" w:rsidRDefault="00507F55" w:rsidP="00507F55">
      <w:pPr>
        <w:pStyle w:val="Default"/>
        <w:ind w:firstLine="567"/>
        <w:jc w:val="both"/>
      </w:pPr>
      <w:r w:rsidRPr="00A356BB">
        <w:t xml:space="preserve">Организации, стремящиеся к непрерывному совершенствованию условий труда на рабочих местах, могут устанавливать свои собственные критерии приемлемости риска, основанные на более жестких требованиях, чем те, которые предусмотрены в нормативно-правовых актах, к примеру, определенные с учетом мнений работников или их представителей. </w:t>
      </w:r>
    </w:p>
    <w:p w:rsidR="00507F55" w:rsidRPr="00A356BB" w:rsidRDefault="00507F55" w:rsidP="00507F55">
      <w:pPr>
        <w:pStyle w:val="Default"/>
        <w:ind w:firstLine="567"/>
        <w:jc w:val="both"/>
      </w:pPr>
      <w:r w:rsidRPr="00A356BB">
        <w:t xml:space="preserve">На основе оценки степени риска определяется приемлемость риска, при этом считается, что малый и средний риски приемлемы, а высокий риск неприемлем. </w:t>
      </w:r>
    </w:p>
    <w:p w:rsidR="00507F55" w:rsidRPr="00A356BB" w:rsidRDefault="00507F55" w:rsidP="00507F55">
      <w:pPr>
        <w:pStyle w:val="Default"/>
        <w:ind w:firstLine="567"/>
        <w:jc w:val="both"/>
      </w:pPr>
      <w:r w:rsidRPr="00A356BB">
        <w:t xml:space="preserve">При выборе средств управления рисками или рассмотрении вопроса об изменении существующих средств управления организация учитывает возможность снижения рисков в соответствии с принятой иерархией: </w:t>
      </w:r>
    </w:p>
    <w:p w:rsidR="00507F55" w:rsidRPr="00A356BB" w:rsidRDefault="00507F55" w:rsidP="00507F55">
      <w:pPr>
        <w:pStyle w:val="Default"/>
        <w:ind w:firstLine="567"/>
        <w:jc w:val="both"/>
      </w:pPr>
      <w:r w:rsidRPr="00A356BB">
        <w:t>- устранение;</w:t>
      </w:r>
    </w:p>
    <w:p w:rsidR="00507F55" w:rsidRPr="00A356BB" w:rsidRDefault="00507F55" w:rsidP="00507F55">
      <w:pPr>
        <w:pStyle w:val="Default"/>
        <w:ind w:firstLine="567"/>
        <w:jc w:val="both"/>
      </w:pPr>
      <w:r w:rsidRPr="00A356BB">
        <w:t xml:space="preserve">- замена; </w:t>
      </w:r>
    </w:p>
    <w:p w:rsidR="00507F55" w:rsidRPr="00A356BB" w:rsidRDefault="00507F55" w:rsidP="00507F55">
      <w:pPr>
        <w:pStyle w:val="Default"/>
        <w:ind w:firstLine="567"/>
        <w:jc w:val="both"/>
      </w:pPr>
      <w:r w:rsidRPr="00A356BB">
        <w:t xml:space="preserve">- технические меры управления; </w:t>
      </w:r>
    </w:p>
    <w:p w:rsidR="00507F55" w:rsidRPr="00A356BB" w:rsidRDefault="00507F55" w:rsidP="00507F55">
      <w:pPr>
        <w:pStyle w:val="Default"/>
        <w:ind w:firstLine="567"/>
        <w:jc w:val="both"/>
      </w:pPr>
      <w:r w:rsidRPr="00A356BB">
        <w:t xml:space="preserve">- предупреждение и/или административные меры управления; </w:t>
      </w:r>
    </w:p>
    <w:p w:rsidR="00507F55" w:rsidRPr="00A356BB" w:rsidRDefault="00507F55" w:rsidP="00507F55">
      <w:pPr>
        <w:pStyle w:val="Default"/>
        <w:ind w:firstLine="567"/>
        <w:jc w:val="both"/>
      </w:pPr>
      <w:r w:rsidRPr="00A356BB">
        <w:t xml:space="preserve">- средства индивидуальной защиты; </w:t>
      </w:r>
    </w:p>
    <w:p w:rsidR="00507F55" w:rsidRPr="00A356BB" w:rsidRDefault="00507F55" w:rsidP="00507F55">
      <w:pPr>
        <w:pStyle w:val="Default"/>
        <w:ind w:firstLine="567"/>
        <w:jc w:val="both"/>
      </w:pPr>
      <w:r w:rsidRPr="00A356BB">
        <w:t xml:space="preserve">- применение информационных средств, и использование предупреждающих знаков об опасности на рабочих местах. </w:t>
      </w:r>
    </w:p>
    <w:p w:rsidR="00507F55" w:rsidRPr="00A356BB" w:rsidRDefault="00507F55" w:rsidP="00507F55">
      <w:pPr>
        <w:pStyle w:val="Default"/>
        <w:ind w:firstLine="567"/>
        <w:jc w:val="both"/>
      </w:pPr>
      <w:r w:rsidRPr="00A356BB">
        <w:t xml:space="preserve">Оценка рисков документируется. Работодатель незамедлительно информирует персонал, включая субподрядчиков и посетителей организации, о выявленных опасностях и инструментах управления рисками и поддерживает данную информацию в актуальном состоянии. </w:t>
      </w:r>
    </w:p>
    <w:p w:rsidR="00507F55" w:rsidRPr="00A356BB" w:rsidRDefault="00507F55" w:rsidP="00507F55">
      <w:pPr>
        <w:pStyle w:val="Default"/>
        <w:ind w:firstLine="567"/>
        <w:jc w:val="both"/>
        <w:rPr>
          <w:color w:val="auto"/>
        </w:rPr>
      </w:pPr>
      <w:r w:rsidRPr="00A356BB">
        <w:t>Применение в системе управления охраной труда процедуры оценки и управления рисками позволит минимизировать влияние на работников вредных и опасных факторов, присутствующих на рабочих местах, и снизить уровень травматизма, аварий и инцидентов.</w:t>
      </w:r>
    </w:p>
    <w:p w:rsidR="00B473EC" w:rsidRDefault="00B473EC" w:rsidP="00507F55">
      <w:pPr>
        <w:pStyle w:val="Default"/>
        <w:ind w:firstLine="426"/>
        <w:jc w:val="both"/>
        <w:rPr>
          <w:b/>
          <w:bCs/>
          <w:sz w:val="20"/>
          <w:szCs w:val="20"/>
        </w:rPr>
      </w:pPr>
    </w:p>
    <w:p w:rsidR="00507F55" w:rsidRDefault="00507F55" w:rsidP="00507F55">
      <w:pPr>
        <w:pStyle w:val="Default"/>
        <w:ind w:firstLine="426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Пример</w:t>
      </w:r>
    </w:p>
    <w:p w:rsidR="002714DD" w:rsidRDefault="002714DD" w:rsidP="00507F55">
      <w:pPr>
        <w:pStyle w:val="Default"/>
        <w:ind w:firstLine="426"/>
        <w:jc w:val="both"/>
        <w:rPr>
          <w:b/>
          <w:bCs/>
          <w:sz w:val="20"/>
          <w:szCs w:val="20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9465"/>
      </w:tblGrid>
      <w:tr w:rsidR="002714DD" w:rsidTr="00E57736">
        <w:tc>
          <w:tcPr>
            <w:tcW w:w="9465" w:type="dxa"/>
          </w:tcPr>
          <w:p w:rsidR="002714DD" w:rsidRDefault="00992BC2" w:rsidP="00507F55">
            <w:pPr>
              <w:pStyle w:val="Default"/>
              <w:jc w:val="both"/>
            </w:pPr>
            <w:r>
              <w:t>Оценка риска (8)</w:t>
            </w:r>
          </w:p>
          <w:p w:rsidR="00992BC2" w:rsidRDefault="00992BC2" w:rsidP="00507F55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Ind w:w="315" w:type="dxa"/>
              <w:tblLook w:val="04A0" w:firstRow="1" w:lastRow="0" w:firstColumn="1" w:lastColumn="0" w:noHBand="0" w:noVBand="1"/>
            </w:tblPr>
            <w:tblGrid>
              <w:gridCol w:w="8831"/>
            </w:tblGrid>
            <w:tr w:rsidR="00992BC2" w:rsidTr="00B473EC">
              <w:trPr>
                <w:trHeight w:val="1034"/>
              </w:trPr>
              <w:tc>
                <w:tcPr>
                  <w:tcW w:w="8831" w:type="dxa"/>
                </w:tcPr>
                <w:p w:rsidR="00992BC2" w:rsidRPr="00992BC2" w:rsidRDefault="00992BC2" w:rsidP="00992BC2">
                  <w:pPr>
                    <w:widowControl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92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Идентификация риска (8.1) </w:t>
                  </w:r>
                </w:p>
                <w:p w:rsidR="00992BC2" w:rsidRPr="00992BC2" w:rsidRDefault="00992BC2" w:rsidP="00992BC2">
                  <w:pPr>
                    <w:widowControl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92BC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1. Источник опасности – циркулярная пила со снятым ограждением; </w:t>
                  </w:r>
                </w:p>
                <w:p w:rsidR="00992BC2" w:rsidRPr="00992BC2" w:rsidRDefault="00992BC2" w:rsidP="00992BC2">
                  <w:pPr>
                    <w:widowControl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92BC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2. Зона воздействия – зона, определяемая размерами оборудования; </w:t>
                  </w:r>
                </w:p>
                <w:p w:rsidR="00992BC2" w:rsidRPr="00992BC2" w:rsidRDefault="00992BC2" w:rsidP="00992BC2">
                  <w:pPr>
                    <w:widowControl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92BC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3. Опасное событие – порез руки, повреждения конечностей работника. </w:t>
                  </w:r>
                </w:p>
                <w:p w:rsidR="00992BC2" w:rsidRDefault="00992BC2" w:rsidP="00507F55">
                  <w:pPr>
                    <w:pStyle w:val="Default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2714DD" w:rsidRDefault="002714DD" w:rsidP="00507F55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Ind w:w="279" w:type="dxa"/>
              <w:tblLook w:val="04A0" w:firstRow="1" w:lastRow="0" w:firstColumn="1" w:lastColumn="0" w:noHBand="0" w:noVBand="1"/>
            </w:tblPr>
            <w:tblGrid>
              <w:gridCol w:w="8835"/>
            </w:tblGrid>
            <w:tr w:rsidR="00992BC2" w:rsidTr="00B473EC">
              <w:trPr>
                <w:trHeight w:val="691"/>
              </w:trPr>
              <w:tc>
                <w:tcPr>
                  <w:tcW w:w="8835" w:type="dxa"/>
                </w:tcPr>
                <w:p w:rsidR="00992BC2" w:rsidRPr="00992BC2" w:rsidRDefault="00992BC2" w:rsidP="00992BC2">
                  <w:pPr>
                    <w:widowControl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92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Анализ рисков (8.2) </w:t>
                  </w:r>
                </w:p>
                <w:p w:rsidR="00992BC2" w:rsidRPr="00992BC2" w:rsidRDefault="00992BC2" w:rsidP="00992BC2">
                  <w:pPr>
                    <w:widowControl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92BC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1. Вероятность события (порез руки) – высокая; </w:t>
                  </w:r>
                </w:p>
                <w:p w:rsidR="00992BC2" w:rsidRPr="00992BC2" w:rsidRDefault="00992BC2" w:rsidP="00992BC2">
                  <w:pPr>
                    <w:widowControl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92BC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2. Тяжесть последствий (от пореза руки) – средняя. </w:t>
                  </w:r>
                </w:p>
                <w:p w:rsidR="00992BC2" w:rsidRDefault="00992BC2" w:rsidP="00507F55">
                  <w:pPr>
                    <w:pStyle w:val="Default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2714DD" w:rsidRDefault="002714DD" w:rsidP="00507F55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Ind w:w="367" w:type="dxa"/>
              <w:tblLook w:val="04A0" w:firstRow="1" w:lastRow="0" w:firstColumn="1" w:lastColumn="0" w:noHBand="0" w:noVBand="1"/>
            </w:tblPr>
            <w:tblGrid>
              <w:gridCol w:w="8741"/>
            </w:tblGrid>
            <w:tr w:rsidR="00992BC2" w:rsidTr="00B473EC">
              <w:trPr>
                <w:trHeight w:val="461"/>
              </w:trPr>
              <w:tc>
                <w:tcPr>
                  <w:tcW w:w="8741" w:type="dxa"/>
                </w:tcPr>
                <w:p w:rsidR="00992BC2" w:rsidRPr="00992BC2" w:rsidRDefault="00992BC2" w:rsidP="00992BC2">
                  <w:pPr>
                    <w:widowControl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92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Оценивание риска (8.3) </w:t>
                  </w:r>
                </w:p>
                <w:p w:rsidR="00992BC2" w:rsidRDefault="00992BC2" w:rsidP="00992BC2">
                  <w:pPr>
                    <w:pStyle w:val="Default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992BC2">
                    <w:rPr>
                      <w:sz w:val="20"/>
                      <w:szCs w:val="20"/>
                    </w:rPr>
                    <w:t>1. Оценивание уровня риска (по таблице 1) - (4) «Высокий риск, недопустим».</w:t>
                  </w:r>
                </w:p>
              </w:tc>
            </w:tr>
          </w:tbl>
          <w:p w:rsidR="002714DD" w:rsidRDefault="002714DD" w:rsidP="00507F55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2714DD" w:rsidRDefault="002714DD" w:rsidP="00507F55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92BC2" w:rsidTr="00E57736">
        <w:tc>
          <w:tcPr>
            <w:tcW w:w="9465" w:type="dxa"/>
          </w:tcPr>
          <w:p w:rsidR="00992BC2" w:rsidRPr="00992BC2" w:rsidRDefault="00992BC2" w:rsidP="00992BC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Обработка риска (8.4)</w:t>
            </w:r>
          </w:p>
          <w:p w:rsidR="00992BC2" w:rsidRPr="00992BC2" w:rsidRDefault="00992BC2" w:rsidP="00992BC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Варианты для изменения вероятности наступления события:</w:t>
            </w:r>
          </w:p>
          <w:p w:rsidR="00992BC2" w:rsidRPr="00992BC2" w:rsidRDefault="00992BC2" w:rsidP="00992BC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отключение оборудования и прекращение работы;</w:t>
            </w:r>
          </w:p>
          <w:p w:rsidR="00992BC2" w:rsidRDefault="00992BC2" w:rsidP="00992BC2">
            <w:pPr>
              <w:pStyle w:val="Default"/>
              <w:ind w:firstLine="709"/>
              <w:jc w:val="center"/>
              <w:rPr>
                <w:b/>
                <w:bCs/>
                <w:sz w:val="20"/>
                <w:szCs w:val="20"/>
              </w:rPr>
            </w:pPr>
            <w:r w:rsidRPr="00992BC2">
              <w:rPr>
                <w:sz w:val="20"/>
                <w:szCs w:val="20"/>
              </w:rPr>
              <w:t>- установка ограждения с целью снижения риска пореза руки.</w:t>
            </w:r>
          </w:p>
        </w:tc>
      </w:tr>
    </w:tbl>
    <w:p w:rsidR="00992BC2" w:rsidRDefault="00992BC2" w:rsidP="00507F55">
      <w:pPr>
        <w:pStyle w:val="Default"/>
        <w:ind w:firstLine="426"/>
        <w:jc w:val="both"/>
        <w:rPr>
          <w:b/>
          <w:bCs/>
          <w:sz w:val="20"/>
          <w:szCs w:val="20"/>
        </w:rPr>
      </w:pPr>
    </w:p>
    <w:p w:rsidR="00507F55" w:rsidRDefault="00507F55" w:rsidP="00507F55">
      <w:pPr>
        <w:pStyle w:val="Default"/>
        <w:ind w:firstLine="426"/>
        <w:jc w:val="both"/>
        <w:rPr>
          <w:color w:val="auto"/>
        </w:rPr>
      </w:pPr>
      <w:r>
        <w:rPr>
          <w:sz w:val="20"/>
          <w:szCs w:val="20"/>
        </w:rPr>
        <w:lastRenderedPageBreak/>
        <w:t xml:space="preserve">Примечание – Пример основан на международных требованиях по оценке риска </w:t>
      </w:r>
      <w:proofErr w:type="gramStart"/>
      <w:r>
        <w:rPr>
          <w:sz w:val="20"/>
          <w:szCs w:val="20"/>
        </w:rPr>
        <w:t>СТ</w:t>
      </w:r>
      <w:proofErr w:type="gramEnd"/>
      <w:r>
        <w:rPr>
          <w:sz w:val="20"/>
          <w:szCs w:val="20"/>
        </w:rPr>
        <w:t xml:space="preserve"> РК ISO/IEC 31010 и практическом примере предусмотренном в учебном пособие для вузов. П.П. Кукин, В.Л. Лапин, Н.Л. Пономарев и др. «Безопасность жизнедеятельности. Безопасность технологических процессов и производств (Охрана труда)», обобщающего практику оценки риска в отрасли промышленности.</w:t>
      </w:r>
    </w:p>
    <w:p w:rsidR="00507F55" w:rsidRDefault="00507F55" w:rsidP="00916530">
      <w:pPr>
        <w:pStyle w:val="Default"/>
        <w:ind w:firstLine="426"/>
        <w:jc w:val="both"/>
        <w:rPr>
          <w:color w:val="auto"/>
        </w:rPr>
      </w:pPr>
    </w:p>
    <w:p w:rsidR="00507F55" w:rsidRDefault="00507F55" w:rsidP="00507F55">
      <w:pPr>
        <w:pStyle w:val="Default"/>
        <w:jc w:val="center"/>
        <w:rPr>
          <w:b/>
          <w:bCs/>
          <w:sz w:val="23"/>
          <w:szCs w:val="23"/>
        </w:rPr>
      </w:pPr>
    </w:p>
    <w:p w:rsidR="00507F55" w:rsidRDefault="00507F55" w:rsidP="00507F55">
      <w:pPr>
        <w:pStyle w:val="Default"/>
        <w:jc w:val="center"/>
        <w:rPr>
          <w:b/>
          <w:bCs/>
          <w:sz w:val="23"/>
          <w:szCs w:val="23"/>
        </w:rPr>
      </w:pPr>
    </w:p>
    <w:p w:rsidR="00507F55" w:rsidRDefault="00507F55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2A6BB4" w:rsidRDefault="002A6BB4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992BC2" w:rsidRDefault="00992BC2" w:rsidP="00507F55">
      <w:pPr>
        <w:pStyle w:val="Default"/>
        <w:jc w:val="center"/>
        <w:rPr>
          <w:b/>
          <w:bCs/>
          <w:sz w:val="23"/>
          <w:szCs w:val="23"/>
        </w:rPr>
      </w:pPr>
    </w:p>
    <w:p w:rsidR="00453BD8" w:rsidRPr="006F0E8A" w:rsidRDefault="00453BD8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F0E8A"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  <w:lastRenderedPageBreak/>
        <w:t>Библиография</w:t>
      </w:r>
    </w:p>
    <w:p w:rsidR="00453BD8" w:rsidRDefault="00453BD8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tbl>
      <w:tblPr>
        <w:tblStyle w:val="ab"/>
        <w:tblpPr w:leftFromText="180" w:rightFromText="180" w:vertAnchor="text" w:horzAnchor="margin" w:tblpY="1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8905"/>
      </w:tblGrid>
      <w:tr w:rsidR="004B5757" w:rsidRPr="00992BC2" w:rsidTr="00CE06F2">
        <w:tc>
          <w:tcPr>
            <w:tcW w:w="675" w:type="dxa"/>
          </w:tcPr>
          <w:p w:rsidR="004B5757" w:rsidRPr="00992BC2" w:rsidRDefault="004B5757" w:rsidP="00CE06F2">
            <w:pPr>
              <w:jc w:val="both"/>
              <w:rPr>
                <w:rFonts w:ascii="Times New Roman" w:hAnsi="Times New Roman" w:cs="Times New Roman"/>
              </w:rPr>
            </w:pPr>
            <w:r w:rsidRPr="00992BC2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[1]</w:t>
            </w:r>
          </w:p>
        </w:tc>
        <w:tc>
          <w:tcPr>
            <w:tcW w:w="9180" w:type="dxa"/>
          </w:tcPr>
          <w:p w:rsidR="004B5757" w:rsidRPr="00992BC2" w:rsidRDefault="00992BC2" w:rsidP="00CE06F2">
            <w:pPr>
              <w:jc w:val="both"/>
              <w:rPr>
                <w:rFonts w:ascii="Times New Roman" w:hAnsi="Times New Roman" w:cs="Times New Roman"/>
              </w:rPr>
            </w:pPr>
            <w:r w:rsidRPr="00992BC2">
              <w:rPr>
                <w:rFonts w:ascii="Times New Roman" w:hAnsi="Times New Roman" w:cs="Times New Roman"/>
              </w:rPr>
              <w:t xml:space="preserve">Трудовой кодекс Республики Казахстан </w:t>
            </w:r>
            <w:r w:rsidRPr="00992BC2">
              <w:rPr>
                <w:rFonts w:ascii="Times New Roman" w:hAnsi="Times New Roman" w:cs="Times New Roman"/>
                <w:iCs/>
              </w:rPr>
              <w:t xml:space="preserve">(Кодекс Республики Казахстан </w:t>
            </w:r>
            <w:r w:rsidR="002A6BB4">
              <w:rPr>
                <w:rFonts w:ascii="Times New Roman" w:hAnsi="Times New Roman" w:cs="Times New Roman"/>
                <w:iCs/>
              </w:rPr>
              <w:t xml:space="preserve">                                    </w:t>
            </w:r>
            <w:r w:rsidRPr="00992BC2">
              <w:rPr>
                <w:rFonts w:ascii="Times New Roman" w:hAnsi="Times New Roman" w:cs="Times New Roman"/>
                <w:iCs/>
              </w:rPr>
              <w:t>от 23 ноября 2015 года № 414-V3РК).</w:t>
            </w:r>
          </w:p>
        </w:tc>
      </w:tr>
      <w:tr w:rsidR="004B5757" w:rsidRPr="00992BC2" w:rsidTr="00CE06F2">
        <w:tc>
          <w:tcPr>
            <w:tcW w:w="675" w:type="dxa"/>
          </w:tcPr>
          <w:p w:rsidR="004B5757" w:rsidRPr="00992BC2" w:rsidRDefault="004B5757" w:rsidP="00CE06F2">
            <w:pPr>
              <w:jc w:val="both"/>
              <w:rPr>
                <w:rFonts w:ascii="Times New Roman" w:hAnsi="Times New Roman" w:cs="Times New Roman"/>
              </w:rPr>
            </w:pPr>
            <w:r w:rsidRPr="00992BC2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[2]</w:t>
            </w:r>
          </w:p>
        </w:tc>
        <w:tc>
          <w:tcPr>
            <w:tcW w:w="9180" w:type="dxa"/>
          </w:tcPr>
          <w:p w:rsidR="004B5757" w:rsidRPr="00992BC2" w:rsidRDefault="00992BC2" w:rsidP="00CE06F2">
            <w:pPr>
              <w:jc w:val="both"/>
              <w:rPr>
                <w:rFonts w:ascii="Times New Roman" w:hAnsi="Times New Roman" w:cs="Times New Roman"/>
              </w:rPr>
            </w:pPr>
            <w:r w:rsidRPr="00992BC2">
              <w:rPr>
                <w:rFonts w:ascii="Times New Roman" w:hAnsi="Times New Roman" w:cs="Times New Roman"/>
              </w:rPr>
              <w:t>Закон Республики Казахстан от 9 ноября 2004 года № 603-II «О техническом регулировании».</w:t>
            </w:r>
          </w:p>
        </w:tc>
      </w:tr>
      <w:tr w:rsidR="004B5757" w:rsidRPr="00992BC2" w:rsidTr="00CE06F2">
        <w:tc>
          <w:tcPr>
            <w:tcW w:w="675" w:type="dxa"/>
          </w:tcPr>
          <w:p w:rsidR="004B5757" w:rsidRPr="00992BC2" w:rsidRDefault="004B5757" w:rsidP="00CE06F2">
            <w:pPr>
              <w:jc w:val="both"/>
              <w:rPr>
                <w:rFonts w:ascii="Times New Roman" w:hAnsi="Times New Roman" w:cs="Times New Roman"/>
              </w:rPr>
            </w:pPr>
            <w:r w:rsidRPr="00992BC2">
              <w:rPr>
                <w:rFonts w:ascii="Times New Roman" w:hAnsi="Times New Roman" w:cs="Times New Roman"/>
              </w:rPr>
              <w:t>[3]</w:t>
            </w:r>
          </w:p>
        </w:tc>
        <w:tc>
          <w:tcPr>
            <w:tcW w:w="9180" w:type="dxa"/>
          </w:tcPr>
          <w:p w:rsidR="004B5757" w:rsidRPr="00992BC2" w:rsidRDefault="00992BC2" w:rsidP="00992BC2">
            <w:pPr>
              <w:pStyle w:val="Default"/>
              <w:jc w:val="both"/>
            </w:pPr>
            <w:r w:rsidRPr="00992BC2">
              <w:t xml:space="preserve">Об утверждении Правил и сроков проведения обучения, инструктирования и проверок знаний по вопросам безопасности и охраны труда работников </w:t>
            </w:r>
            <w:r w:rsidRPr="00992BC2">
              <w:rPr>
                <w:iCs/>
              </w:rPr>
              <w:t xml:space="preserve">(Приказ Министра здравоохранения и социального развития Республики Казахстан </w:t>
            </w:r>
            <w:r w:rsidR="002A6BB4">
              <w:rPr>
                <w:iCs/>
              </w:rPr>
              <w:t xml:space="preserve">                          </w:t>
            </w:r>
            <w:r w:rsidRPr="00992BC2">
              <w:rPr>
                <w:iCs/>
              </w:rPr>
              <w:t>от 25 декабря 2015 года № 1019.Зарегистрирован в Министерстве юстиции Республики Казахстан 30 декабря 2015 года № 12665).</w:t>
            </w:r>
          </w:p>
        </w:tc>
      </w:tr>
      <w:tr w:rsidR="004B5757" w:rsidRPr="00992BC2" w:rsidTr="00CE06F2">
        <w:tc>
          <w:tcPr>
            <w:tcW w:w="675" w:type="dxa"/>
          </w:tcPr>
          <w:p w:rsidR="004B5757" w:rsidRPr="00992BC2" w:rsidRDefault="004B5757" w:rsidP="00CE06F2">
            <w:pPr>
              <w:jc w:val="both"/>
              <w:rPr>
                <w:rFonts w:ascii="Times New Roman" w:hAnsi="Times New Roman" w:cs="Times New Roman"/>
              </w:rPr>
            </w:pPr>
            <w:r w:rsidRPr="00992BC2">
              <w:rPr>
                <w:rFonts w:ascii="Times New Roman" w:hAnsi="Times New Roman" w:cs="Times New Roman"/>
              </w:rPr>
              <w:t>[4]</w:t>
            </w:r>
          </w:p>
        </w:tc>
        <w:tc>
          <w:tcPr>
            <w:tcW w:w="9180" w:type="dxa"/>
          </w:tcPr>
          <w:p w:rsidR="00992BC2" w:rsidRPr="00992BC2" w:rsidRDefault="00992BC2" w:rsidP="00992BC2">
            <w:pPr>
              <w:pStyle w:val="Default"/>
              <w:jc w:val="both"/>
            </w:pPr>
            <w:r w:rsidRPr="00992BC2">
              <w:t xml:space="preserve">Учебное пособие для вузов. П.П. Кукин, В.Л. Лапин, Н.Л. Пономарев и др. «Безопасность жизнедеятельности. Безопасность технологических процессов и производств (Охрана труда)», 4-е изд., </w:t>
            </w:r>
            <w:proofErr w:type="spellStart"/>
            <w:r w:rsidRPr="00992BC2">
              <w:t>перераб</w:t>
            </w:r>
            <w:proofErr w:type="spellEnd"/>
            <w:r w:rsidRPr="00992BC2">
              <w:t xml:space="preserve">. М.: </w:t>
            </w:r>
            <w:proofErr w:type="spellStart"/>
            <w:r w:rsidRPr="00992BC2">
              <w:t>Высш</w:t>
            </w:r>
            <w:proofErr w:type="spellEnd"/>
            <w:r w:rsidRPr="00992BC2">
              <w:t xml:space="preserve">. </w:t>
            </w:r>
            <w:proofErr w:type="spellStart"/>
            <w:r w:rsidRPr="00992BC2">
              <w:t>шк</w:t>
            </w:r>
            <w:proofErr w:type="spellEnd"/>
            <w:r w:rsidRPr="00992BC2">
              <w:t>., 2007. — 335 с.: ил. — ISBN 978-5-06-005830-7.</w:t>
            </w:r>
          </w:p>
          <w:p w:rsidR="004B5757" w:rsidRPr="00992BC2" w:rsidRDefault="004B5757" w:rsidP="00CE06F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B5757" w:rsidRPr="00992BC2" w:rsidRDefault="004B5757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2A6BB4" w:rsidRPr="006F0E8A" w:rsidRDefault="002A6BB4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473EC" w:rsidRDefault="00B473EC" w:rsidP="00711698">
      <w:pPr>
        <w:widowControl/>
        <w:jc w:val="both"/>
        <w:rPr>
          <w:rFonts w:ascii="Times New Roman" w:eastAsia="SimSun" w:hAnsi="Times New Roman" w:cs="Times New Roman"/>
          <w:iCs/>
          <w:lang w:eastAsia="en-US"/>
        </w:rPr>
      </w:pPr>
    </w:p>
    <w:p w:rsidR="00046284" w:rsidRPr="006F0E8A" w:rsidRDefault="00046284" w:rsidP="00711698">
      <w:pPr>
        <w:widowControl/>
        <w:jc w:val="both"/>
        <w:rPr>
          <w:rFonts w:ascii="Times New Roman" w:eastAsia="SimSun" w:hAnsi="Times New Roman" w:cs="Times New Roman"/>
          <w:iCs/>
          <w:lang w:eastAsia="en-US"/>
        </w:rPr>
      </w:pPr>
      <w:r w:rsidRPr="006F0E8A">
        <w:rPr>
          <w:rFonts w:ascii="Times New Roman" w:eastAsia="SimSun" w:hAnsi="Times New Roman" w:cs="Times New Roman"/>
          <w:iCs/>
          <w:lang w:eastAsia="en-US"/>
        </w:rPr>
        <w:lastRenderedPageBreak/>
        <w:t>___________________________________________________________</w:t>
      </w:r>
      <w:r w:rsidR="00970B8B" w:rsidRPr="006F0E8A">
        <w:rPr>
          <w:rFonts w:ascii="Times New Roman" w:eastAsia="SimSun" w:hAnsi="Times New Roman" w:cs="Times New Roman"/>
          <w:iCs/>
          <w:lang w:eastAsia="en-US"/>
        </w:rPr>
        <w:t>_</w:t>
      </w:r>
      <w:r w:rsidRPr="006F0E8A">
        <w:rPr>
          <w:rFonts w:ascii="Times New Roman" w:eastAsia="SimSun" w:hAnsi="Times New Roman" w:cs="Times New Roman"/>
          <w:iCs/>
          <w:lang w:eastAsia="en-US"/>
        </w:rPr>
        <w:t>______________</w:t>
      </w:r>
    </w:p>
    <w:p w:rsidR="00B45747" w:rsidRDefault="00507F55" w:rsidP="00507F55">
      <w:pPr>
        <w:widowControl/>
        <w:ind w:firstLine="567"/>
        <w:jc w:val="both"/>
        <w:rPr>
          <w:rFonts w:ascii="Times New Roman" w:eastAsia="SimSun" w:hAnsi="Times New Roman" w:cs="Times New Roman"/>
          <w:b/>
          <w:iCs/>
          <w:sz w:val="20"/>
          <w:szCs w:val="20"/>
          <w:lang w:eastAsia="en-US"/>
        </w:rPr>
      </w:pPr>
      <w:r w:rsidRPr="00507F55">
        <w:rPr>
          <w:rFonts w:ascii="Times New Roman" w:hAnsi="Times New Roman" w:cs="Times New Roman"/>
          <w:b/>
          <w:bCs/>
          <w:sz w:val="20"/>
          <w:szCs w:val="20"/>
        </w:rPr>
        <w:t xml:space="preserve">УДК 331.45:006.88:005.334 (083.74)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</w:t>
      </w:r>
      <w:r w:rsidRPr="00507F55">
        <w:rPr>
          <w:rFonts w:ascii="Times New Roman" w:hAnsi="Times New Roman" w:cs="Times New Roman"/>
          <w:b/>
          <w:bCs/>
          <w:sz w:val="20"/>
          <w:szCs w:val="20"/>
        </w:rPr>
        <w:t>МКС 03.100, 13.100</w:t>
      </w:r>
      <w:r w:rsidR="0014729F" w:rsidRPr="00507F55">
        <w:rPr>
          <w:rFonts w:ascii="Times New Roman" w:eastAsia="SimSun" w:hAnsi="Times New Roman" w:cs="Times New Roman"/>
          <w:b/>
          <w:iCs/>
          <w:sz w:val="20"/>
          <w:szCs w:val="20"/>
          <w:lang w:eastAsia="en-US"/>
        </w:rPr>
        <w:tab/>
      </w:r>
    </w:p>
    <w:p w:rsidR="00507F55" w:rsidRPr="00507F55" w:rsidRDefault="00507F55" w:rsidP="00507F55">
      <w:pPr>
        <w:widowControl/>
        <w:ind w:firstLine="567"/>
        <w:jc w:val="both"/>
        <w:rPr>
          <w:rFonts w:ascii="Times New Roman" w:eastAsia="SimSun" w:hAnsi="Times New Roman" w:cs="Times New Roman"/>
          <w:b/>
          <w:sz w:val="20"/>
          <w:szCs w:val="20"/>
          <w:lang w:eastAsia="en-US"/>
        </w:rPr>
      </w:pPr>
    </w:p>
    <w:p w:rsidR="0014729F" w:rsidRPr="006F0E8A" w:rsidRDefault="00046284" w:rsidP="00507F55">
      <w:pPr>
        <w:widowControl/>
        <w:ind w:firstLine="567"/>
        <w:jc w:val="both"/>
        <w:rPr>
          <w:rFonts w:ascii="Times New Roman" w:hAnsi="Times New Roman" w:cs="Times New Roman"/>
        </w:rPr>
      </w:pPr>
      <w:r w:rsidRPr="006F0E8A">
        <w:rPr>
          <w:rFonts w:ascii="Times New Roman" w:eastAsia="SimSun" w:hAnsi="Times New Roman" w:cs="Times New Roman"/>
          <w:b/>
          <w:lang w:eastAsia="en-US"/>
        </w:rPr>
        <w:t>Ключевые слова:</w:t>
      </w:r>
      <w:r w:rsidRPr="006F0E8A">
        <w:rPr>
          <w:rFonts w:ascii="Times New Roman" w:eastAsia="SimSun" w:hAnsi="Times New Roman" w:cs="Times New Roman"/>
          <w:b/>
        </w:rPr>
        <w:t xml:space="preserve"> </w:t>
      </w:r>
      <w:r w:rsidR="00507F55" w:rsidRPr="00601521">
        <w:rPr>
          <w:rFonts w:ascii="Times New Roman" w:hAnsi="Times New Roman" w:cs="Times New Roman"/>
        </w:rPr>
        <w:t>оценка риска, степень риска, идентификация рисков</w:t>
      </w:r>
    </w:p>
    <w:p w:rsidR="0014729F" w:rsidRPr="006F0E8A" w:rsidRDefault="0014729F" w:rsidP="00711698">
      <w:pPr>
        <w:widowControl/>
        <w:jc w:val="both"/>
        <w:rPr>
          <w:rFonts w:ascii="Times New Roman" w:hAnsi="Times New Roman" w:cs="Times New Roman"/>
        </w:rPr>
      </w:pPr>
      <w:r w:rsidRPr="006F0E8A">
        <w:rPr>
          <w:rFonts w:ascii="Times New Roman" w:hAnsi="Times New Roman" w:cs="Times New Roman"/>
        </w:rPr>
        <w:t>_____________________________________________________________</w:t>
      </w:r>
      <w:r w:rsidR="00970B8B" w:rsidRPr="006F0E8A">
        <w:rPr>
          <w:rFonts w:ascii="Times New Roman" w:hAnsi="Times New Roman" w:cs="Times New Roman"/>
        </w:rPr>
        <w:t>_</w:t>
      </w:r>
      <w:r w:rsidRPr="006F0E8A">
        <w:rPr>
          <w:rFonts w:ascii="Times New Roman" w:hAnsi="Times New Roman" w:cs="Times New Roman"/>
        </w:rPr>
        <w:t>_______________</w:t>
      </w:r>
    </w:p>
    <w:p w:rsidR="00C41326" w:rsidRPr="006F0E8A" w:rsidRDefault="00C41326" w:rsidP="00711698">
      <w:pPr>
        <w:widowControl/>
        <w:jc w:val="both"/>
        <w:rPr>
          <w:rFonts w:ascii="Times New Roman" w:hAnsi="Times New Roman" w:cs="Times New Roman"/>
        </w:rPr>
      </w:pPr>
    </w:p>
    <w:p w:rsidR="002B78D0" w:rsidRPr="006F0E8A" w:rsidRDefault="00293148" w:rsidP="008E62FF">
      <w:pPr>
        <w:tabs>
          <w:tab w:val="left" w:pos="709"/>
        </w:tabs>
        <w:ind w:firstLine="567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  <w:lang w:eastAsia="en-US"/>
        </w:rPr>
        <w:tab/>
      </w:r>
      <w:r w:rsidR="002B78D0" w:rsidRPr="006F0E8A">
        <w:rPr>
          <w:rFonts w:ascii="Times New Roman" w:hAnsi="Times New Roman" w:cs="Times New Roman"/>
          <w:b/>
          <w:lang w:eastAsia="en-US"/>
        </w:rPr>
        <w:t>РАЗРАБОТЧИК:</w:t>
      </w:r>
    </w:p>
    <w:p w:rsidR="002B78D0" w:rsidRPr="006F0E8A" w:rsidRDefault="001621E5" w:rsidP="008E62FF">
      <w:pPr>
        <w:ind w:firstLine="567"/>
        <w:jc w:val="both"/>
        <w:rPr>
          <w:rFonts w:ascii="Times New Roman" w:hAnsi="Times New Roman" w:cs="Times New Roman"/>
        </w:rPr>
      </w:pPr>
      <w:r w:rsidRPr="006F0E8A">
        <w:rPr>
          <w:rFonts w:ascii="Times New Roman" w:hAnsi="Times New Roman" w:cs="Times New Roman"/>
        </w:rPr>
        <w:tab/>
      </w:r>
      <w:r w:rsidR="002B78D0" w:rsidRPr="006F0E8A">
        <w:rPr>
          <w:rFonts w:ascii="Times New Roman" w:hAnsi="Times New Roman" w:cs="Times New Roman"/>
        </w:rPr>
        <w:t xml:space="preserve">Республиканское государственное предприятие </w:t>
      </w:r>
      <w:r w:rsidR="002B78D0" w:rsidRPr="006F0E8A">
        <w:rPr>
          <w:rFonts w:ascii="Times New Roman" w:hAnsi="Times New Roman" w:cs="Times New Roman"/>
          <w:lang w:val="kk-KZ"/>
        </w:rPr>
        <w:t xml:space="preserve">на праве хозяйственного ведения </w:t>
      </w:r>
      <w:r w:rsidR="002B78D0" w:rsidRPr="006F0E8A">
        <w:rPr>
          <w:rFonts w:ascii="Times New Roman" w:hAnsi="Times New Roman" w:cs="Times New Roman"/>
        </w:rPr>
        <w:t xml:space="preserve">«Казахстанский институт стандартизации и </w:t>
      </w:r>
      <w:r w:rsidR="00513E89" w:rsidRPr="006F0E8A">
        <w:rPr>
          <w:rFonts w:ascii="Times New Roman" w:hAnsi="Times New Roman" w:cs="Times New Roman"/>
        </w:rPr>
        <w:t>метрологии</w:t>
      </w:r>
      <w:r w:rsidR="002B78D0" w:rsidRPr="006F0E8A">
        <w:rPr>
          <w:rFonts w:ascii="Times New Roman" w:hAnsi="Times New Roman" w:cs="Times New Roman"/>
        </w:rPr>
        <w:t>» Комитета технического регулирования и метрологии Министерства</w:t>
      </w:r>
      <w:r w:rsidR="00513E89" w:rsidRPr="006F0E8A">
        <w:rPr>
          <w:rFonts w:ascii="Times New Roman" w:hAnsi="Times New Roman" w:cs="Times New Roman"/>
        </w:rPr>
        <w:t xml:space="preserve"> торговли и интеграции</w:t>
      </w:r>
      <w:r w:rsidR="002B78D0" w:rsidRPr="006F0E8A">
        <w:rPr>
          <w:rFonts w:ascii="Times New Roman" w:hAnsi="Times New Roman" w:cs="Times New Roman"/>
        </w:rPr>
        <w:t xml:space="preserve"> Республики Казахстан</w:t>
      </w:r>
    </w:p>
    <w:p w:rsidR="002B78D0" w:rsidRPr="006F0E8A" w:rsidRDefault="002B78D0" w:rsidP="008E62FF">
      <w:pPr>
        <w:ind w:firstLine="567"/>
        <w:rPr>
          <w:rFonts w:ascii="Times New Roman" w:hAnsi="Times New Roman" w:cs="Times New Roman"/>
        </w:rPr>
      </w:pPr>
    </w:p>
    <w:p w:rsidR="002B78D0" w:rsidRPr="006F0E8A" w:rsidRDefault="002B78D0" w:rsidP="008E62FF">
      <w:pPr>
        <w:tabs>
          <w:tab w:val="left" w:pos="6495"/>
        </w:tabs>
        <w:ind w:firstLine="567"/>
        <w:rPr>
          <w:rFonts w:ascii="Times New Roman" w:hAnsi="Times New Roman" w:cs="Times New Roman"/>
          <w:b/>
          <w:lang w:eastAsia="en-US"/>
        </w:rPr>
      </w:pPr>
    </w:p>
    <w:p w:rsidR="002B78D0" w:rsidRPr="006F0E8A" w:rsidRDefault="002B78D0" w:rsidP="00EB16CA">
      <w:pPr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>Руководитель разработки</w:t>
      </w:r>
    </w:p>
    <w:p w:rsidR="002B78D0" w:rsidRPr="006F0E8A" w:rsidRDefault="002B78D0" w:rsidP="00EB16CA">
      <w:pPr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>Заместитель Генерального директора</w:t>
      </w:r>
    </w:p>
    <w:p w:rsidR="002B78D0" w:rsidRPr="006F0E8A" w:rsidRDefault="002B78D0" w:rsidP="00EB16CA">
      <w:pPr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 xml:space="preserve">РГП на ПХВ «Казахстанский институт </w:t>
      </w:r>
    </w:p>
    <w:p w:rsidR="002B78D0" w:rsidRPr="006F0E8A" w:rsidRDefault="00513E89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</w:rPr>
        <w:t>с</w:t>
      </w:r>
      <w:r w:rsidR="002B78D0" w:rsidRPr="006F0E8A">
        <w:rPr>
          <w:rFonts w:ascii="Times New Roman" w:hAnsi="Times New Roman" w:cs="Times New Roman"/>
          <w:b/>
        </w:rPr>
        <w:t xml:space="preserve">тандартизации и </w:t>
      </w:r>
      <w:r w:rsidRPr="006F0E8A">
        <w:rPr>
          <w:rFonts w:ascii="Times New Roman" w:hAnsi="Times New Roman" w:cs="Times New Roman"/>
          <w:b/>
        </w:rPr>
        <w:t>метрологии</w:t>
      </w:r>
      <w:r w:rsidR="002B78D0" w:rsidRPr="006F0E8A">
        <w:rPr>
          <w:rFonts w:ascii="Times New Roman" w:hAnsi="Times New Roman" w:cs="Times New Roman"/>
          <w:b/>
        </w:rPr>
        <w:t>»</w:t>
      </w:r>
      <w:r w:rsidR="002B78D0" w:rsidRPr="006F0E8A">
        <w:rPr>
          <w:rFonts w:ascii="Times New Roman" w:hAnsi="Times New Roman" w:cs="Times New Roman"/>
          <w:b/>
          <w:lang w:eastAsia="en-US"/>
        </w:rPr>
        <w:tab/>
        <w:t xml:space="preserve"> </w:t>
      </w:r>
      <w:r w:rsidR="002B78D0" w:rsidRPr="006F0E8A">
        <w:rPr>
          <w:rFonts w:ascii="Times New Roman" w:hAnsi="Times New Roman" w:cs="Times New Roman"/>
          <w:b/>
          <w:lang w:val="kk-KZ" w:eastAsia="en-US"/>
        </w:rPr>
        <w:t xml:space="preserve">   </w:t>
      </w:r>
      <w:r w:rsidR="00BC3F19">
        <w:rPr>
          <w:rFonts w:ascii="Times New Roman" w:hAnsi="Times New Roman" w:cs="Times New Roman"/>
          <w:b/>
          <w:lang w:val="kk-KZ" w:eastAsia="en-US"/>
        </w:rPr>
        <w:t>Е. Амирханова</w:t>
      </w:r>
      <w:r w:rsidR="002B78D0" w:rsidRPr="006F0E8A">
        <w:rPr>
          <w:rFonts w:ascii="Times New Roman" w:hAnsi="Times New Roman" w:cs="Times New Roman"/>
          <w:b/>
          <w:lang w:val="kk-KZ" w:eastAsia="en-US"/>
        </w:rPr>
        <w:t xml:space="preserve"> </w:t>
      </w:r>
    </w:p>
    <w:p w:rsidR="002B78D0" w:rsidRPr="006F0E8A" w:rsidRDefault="002B78D0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</w:p>
    <w:p w:rsidR="00DE3C2F" w:rsidRPr="006F0E8A" w:rsidRDefault="00DE3C2F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</w:p>
    <w:p w:rsidR="006F53EF" w:rsidRDefault="00D162D9" w:rsidP="00D162D9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Руководитель</w:t>
      </w:r>
      <w:r w:rsidRPr="006F0E8A">
        <w:rPr>
          <w:rFonts w:ascii="Times New Roman" w:hAnsi="Times New Roman" w:cs="Times New Roman"/>
          <w:b/>
          <w:lang w:eastAsia="en-US"/>
        </w:rPr>
        <w:t xml:space="preserve"> </w:t>
      </w:r>
      <w:r>
        <w:rPr>
          <w:rFonts w:ascii="Times New Roman" w:hAnsi="Times New Roman" w:cs="Times New Roman"/>
          <w:b/>
          <w:lang w:eastAsia="en-US"/>
        </w:rPr>
        <w:t xml:space="preserve">Департамента </w:t>
      </w:r>
    </w:p>
    <w:p w:rsidR="00D162D9" w:rsidRPr="006F0E8A" w:rsidRDefault="00D162D9" w:rsidP="00D162D9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разработки </w:t>
      </w:r>
      <w:proofErr w:type="gramStart"/>
      <w:r>
        <w:rPr>
          <w:rFonts w:ascii="Times New Roman" w:hAnsi="Times New Roman" w:cs="Times New Roman"/>
          <w:b/>
          <w:lang w:eastAsia="en-US"/>
        </w:rPr>
        <w:t>нормативных</w:t>
      </w:r>
      <w:proofErr w:type="gramEnd"/>
    </w:p>
    <w:p w:rsidR="006F53EF" w:rsidRDefault="00D162D9" w:rsidP="006F53EF">
      <w:pPr>
        <w:ind w:left="709"/>
        <w:rPr>
          <w:rFonts w:ascii="Times New Roman" w:hAnsi="Times New Roman" w:cs="Times New Roman"/>
          <w:b/>
          <w:lang w:val="kk-KZ" w:eastAsia="en-US"/>
        </w:rPr>
      </w:pPr>
      <w:r>
        <w:rPr>
          <w:rFonts w:ascii="Times New Roman" w:hAnsi="Times New Roman" w:cs="Times New Roman"/>
          <w:b/>
        </w:rPr>
        <w:t>технических документов</w:t>
      </w:r>
      <w:r w:rsidRPr="006F0E8A">
        <w:rPr>
          <w:rFonts w:ascii="Times New Roman" w:hAnsi="Times New Roman" w:cs="Times New Roman"/>
          <w:b/>
          <w:lang w:val="kk-KZ" w:eastAsia="en-US"/>
        </w:rPr>
        <w:t xml:space="preserve"> </w:t>
      </w:r>
    </w:p>
    <w:p w:rsidR="006F53EF" w:rsidRPr="006F0E8A" w:rsidRDefault="006F53EF" w:rsidP="006F53EF">
      <w:pPr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 xml:space="preserve">РГП на ПХВ «Казахстанский институт </w:t>
      </w:r>
    </w:p>
    <w:p w:rsidR="00D162D9" w:rsidRPr="006F0E8A" w:rsidRDefault="006F53EF" w:rsidP="006F53EF">
      <w:pPr>
        <w:tabs>
          <w:tab w:val="left" w:pos="6675"/>
          <w:tab w:val="left" w:pos="6946"/>
        </w:tabs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>стандартизации и метрологии»</w:t>
      </w:r>
      <w:r w:rsidR="00D162D9" w:rsidRPr="006F0E8A">
        <w:rPr>
          <w:rFonts w:ascii="Times New Roman" w:hAnsi="Times New Roman" w:cs="Times New Roman"/>
          <w:b/>
          <w:lang w:val="kk-KZ" w:eastAsia="en-US"/>
        </w:rPr>
        <w:t xml:space="preserve">                                </w:t>
      </w:r>
      <w:r w:rsidR="00D162D9">
        <w:rPr>
          <w:rFonts w:ascii="Times New Roman" w:hAnsi="Times New Roman" w:cs="Times New Roman"/>
          <w:b/>
          <w:lang w:val="kk-KZ" w:eastAsia="en-US"/>
        </w:rPr>
        <w:tab/>
        <w:t xml:space="preserve"> А</w:t>
      </w:r>
      <w:r w:rsidR="00D162D9" w:rsidRPr="006F0E8A">
        <w:rPr>
          <w:rFonts w:ascii="Times New Roman" w:hAnsi="Times New Roman" w:cs="Times New Roman"/>
          <w:b/>
          <w:lang w:eastAsia="en-US"/>
        </w:rPr>
        <w:t xml:space="preserve">. </w:t>
      </w:r>
      <w:proofErr w:type="spellStart"/>
      <w:r w:rsidR="00D162D9">
        <w:rPr>
          <w:rFonts w:ascii="Times New Roman" w:hAnsi="Times New Roman" w:cs="Times New Roman"/>
          <w:b/>
          <w:lang w:eastAsia="en-US"/>
        </w:rPr>
        <w:t>Сопбеков</w:t>
      </w:r>
      <w:proofErr w:type="spellEnd"/>
    </w:p>
    <w:p w:rsidR="002B78D0" w:rsidRPr="006F0E8A" w:rsidRDefault="002B78D0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</w:p>
    <w:p w:rsidR="002B78D0" w:rsidRPr="006F0E8A" w:rsidRDefault="002B78D0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  <w:lang w:eastAsia="en-US"/>
        </w:rPr>
        <w:t xml:space="preserve">Исполнитель  </w:t>
      </w:r>
    </w:p>
    <w:p w:rsidR="002B78D0" w:rsidRPr="006F0E8A" w:rsidRDefault="002B78D0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  <w:lang w:eastAsia="en-US"/>
        </w:rPr>
        <w:t>Ведущий специалист</w:t>
      </w:r>
      <w:r w:rsidRPr="006F0E8A">
        <w:rPr>
          <w:rFonts w:ascii="Times New Roman" w:hAnsi="Times New Roman" w:cs="Times New Roman"/>
          <w:b/>
          <w:lang w:eastAsia="en-US"/>
        </w:rPr>
        <w:tab/>
      </w:r>
      <w:r w:rsidRPr="006F0E8A">
        <w:rPr>
          <w:rFonts w:ascii="Times New Roman" w:hAnsi="Times New Roman" w:cs="Times New Roman"/>
          <w:b/>
          <w:lang w:val="kk-KZ" w:eastAsia="en-US"/>
        </w:rPr>
        <w:t xml:space="preserve">       </w:t>
      </w:r>
    </w:p>
    <w:p w:rsidR="002B78D0" w:rsidRPr="006F0E8A" w:rsidRDefault="002B78D0" w:rsidP="00EB16CA">
      <w:pPr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 xml:space="preserve">РГП на ПХВ «Казахстанский институт </w:t>
      </w:r>
    </w:p>
    <w:p w:rsidR="002B78D0" w:rsidRPr="006F0E8A" w:rsidRDefault="00513E89" w:rsidP="00EB16CA">
      <w:pPr>
        <w:tabs>
          <w:tab w:val="left" w:pos="6495"/>
          <w:tab w:val="left" w:pos="6804"/>
          <w:tab w:val="left" w:pos="6946"/>
        </w:tabs>
        <w:ind w:left="709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</w:rPr>
        <w:t>с</w:t>
      </w:r>
      <w:r w:rsidR="002B78D0" w:rsidRPr="006F0E8A">
        <w:rPr>
          <w:rFonts w:ascii="Times New Roman" w:hAnsi="Times New Roman" w:cs="Times New Roman"/>
          <w:b/>
        </w:rPr>
        <w:t xml:space="preserve">тандартизации и </w:t>
      </w:r>
      <w:r w:rsidRPr="006F0E8A">
        <w:rPr>
          <w:rFonts w:ascii="Times New Roman" w:hAnsi="Times New Roman" w:cs="Times New Roman"/>
          <w:b/>
        </w:rPr>
        <w:t>метрологии</w:t>
      </w:r>
      <w:r w:rsidR="002B78D0" w:rsidRPr="006F0E8A">
        <w:rPr>
          <w:rFonts w:ascii="Times New Roman" w:hAnsi="Times New Roman" w:cs="Times New Roman"/>
          <w:b/>
        </w:rPr>
        <w:t xml:space="preserve">»                                  </w:t>
      </w:r>
      <w:r w:rsidRPr="006F0E8A">
        <w:rPr>
          <w:rFonts w:ascii="Times New Roman" w:hAnsi="Times New Roman" w:cs="Times New Roman"/>
          <w:b/>
        </w:rPr>
        <w:tab/>
      </w:r>
      <w:r w:rsidR="002B78D0" w:rsidRPr="006F0E8A">
        <w:rPr>
          <w:rFonts w:ascii="Times New Roman" w:hAnsi="Times New Roman" w:cs="Times New Roman"/>
          <w:b/>
        </w:rPr>
        <w:t xml:space="preserve">     </w:t>
      </w:r>
      <w:r w:rsidR="00D340B9">
        <w:rPr>
          <w:rFonts w:ascii="Times New Roman" w:hAnsi="Times New Roman" w:cs="Times New Roman"/>
          <w:b/>
        </w:rPr>
        <w:t>А. Ильясов</w:t>
      </w:r>
    </w:p>
    <w:p w:rsidR="002B78D0" w:rsidRPr="006F0E8A" w:rsidRDefault="002B78D0" w:rsidP="008E62FF">
      <w:pPr>
        <w:tabs>
          <w:tab w:val="left" w:pos="6495"/>
        </w:tabs>
        <w:ind w:firstLine="567"/>
        <w:rPr>
          <w:rFonts w:ascii="Times New Roman" w:hAnsi="Times New Roman" w:cs="Times New Roman"/>
          <w:b/>
          <w:lang w:eastAsia="en-US"/>
        </w:rPr>
      </w:pPr>
    </w:p>
    <w:sectPr w:rsidR="002B78D0" w:rsidRPr="006F0E8A" w:rsidSect="008C067C">
      <w:headerReference w:type="first" r:id="rId15"/>
      <w:footerReference w:type="first" r:id="rId16"/>
      <w:pgSz w:w="11909" w:h="16834"/>
      <w:pgMar w:top="1418" w:right="1418" w:bottom="1418" w:left="1134" w:header="1021" w:footer="591" w:gutter="0"/>
      <w:pgNumType w:start="3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196" w:rsidRDefault="00B13196">
      <w:r>
        <w:separator/>
      </w:r>
    </w:p>
  </w:endnote>
  <w:endnote w:type="continuationSeparator" w:id="0">
    <w:p w:rsidR="00B13196" w:rsidRDefault="00B1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-520705751"/>
      <w:docPartObj>
        <w:docPartGallery w:val="Page Numbers (Bottom of Page)"/>
        <w:docPartUnique/>
      </w:docPartObj>
    </w:sdtPr>
    <w:sdtEndPr/>
    <w:sdtContent>
      <w:p w:rsidR="00916530" w:rsidRPr="00582340" w:rsidRDefault="00916530" w:rsidP="008C067C">
        <w:pPr>
          <w:pStyle w:val="a6"/>
          <w:rPr>
            <w:rFonts w:ascii="Times New Roman" w:hAnsi="Times New Roman" w:cs="Times New Roman"/>
            <w:sz w:val="20"/>
          </w:rPr>
        </w:pPr>
        <w:r w:rsidRPr="00582340">
          <w:rPr>
            <w:rFonts w:ascii="Times New Roman" w:hAnsi="Times New Roman" w:cs="Times New Roman"/>
            <w:sz w:val="20"/>
          </w:rPr>
          <w:fldChar w:fldCharType="begin"/>
        </w:r>
        <w:r w:rsidRPr="00582340">
          <w:rPr>
            <w:rFonts w:ascii="Times New Roman" w:hAnsi="Times New Roman" w:cs="Times New Roman"/>
            <w:sz w:val="20"/>
          </w:rPr>
          <w:instrText>PAGE   \* MERGEFORMAT</w:instrText>
        </w:r>
        <w:r w:rsidRPr="00582340">
          <w:rPr>
            <w:rFonts w:ascii="Times New Roman" w:hAnsi="Times New Roman" w:cs="Times New Roman"/>
            <w:sz w:val="20"/>
          </w:rPr>
          <w:fldChar w:fldCharType="separate"/>
        </w:r>
        <w:r w:rsidR="004C2CAE">
          <w:rPr>
            <w:rFonts w:ascii="Times New Roman" w:hAnsi="Times New Roman" w:cs="Times New Roman"/>
            <w:noProof/>
            <w:sz w:val="20"/>
          </w:rPr>
          <w:t>4</w:t>
        </w:r>
        <w:r w:rsidRPr="00582340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916530" w:rsidRPr="00E139FB" w:rsidRDefault="00916530" w:rsidP="00EE2019">
    <w:pPr>
      <w:pStyle w:val="a6"/>
      <w:jc w:val="right"/>
      <w:rPr>
        <w:rFonts w:ascii="Times New Roman" w:hAnsi="Times New Roman" w:cs="Times New Roman"/>
        <w:i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26060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C067C" w:rsidRPr="008C067C" w:rsidRDefault="008C067C" w:rsidP="008C067C">
        <w:pPr>
          <w:pStyle w:val="a6"/>
          <w:jc w:val="right"/>
          <w:rPr>
            <w:rFonts w:ascii="Times New Roman" w:hAnsi="Times New Roman" w:cs="Times New Roman"/>
          </w:rPr>
        </w:pPr>
        <w:r w:rsidRPr="008C067C">
          <w:rPr>
            <w:rFonts w:ascii="Times New Roman" w:hAnsi="Times New Roman" w:cs="Times New Roman"/>
          </w:rPr>
          <w:fldChar w:fldCharType="begin"/>
        </w:r>
        <w:r w:rsidRPr="008C067C">
          <w:rPr>
            <w:rFonts w:ascii="Times New Roman" w:hAnsi="Times New Roman" w:cs="Times New Roman"/>
          </w:rPr>
          <w:instrText>PAGE   \* MERGEFORMAT</w:instrText>
        </w:r>
        <w:r w:rsidRPr="008C067C">
          <w:rPr>
            <w:rFonts w:ascii="Times New Roman" w:hAnsi="Times New Roman" w:cs="Times New Roman"/>
          </w:rPr>
          <w:fldChar w:fldCharType="separate"/>
        </w:r>
        <w:r w:rsidR="004C2CAE">
          <w:rPr>
            <w:rFonts w:ascii="Times New Roman" w:hAnsi="Times New Roman" w:cs="Times New Roman"/>
            <w:noProof/>
          </w:rPr>
          <w:t>5</w:t>
        </w:r>
        <w:r w:rsidRPr="008C067C">
          <w:rPr>
            <w:rFonts w:ascii="Times New Roman" w:hAnsi="Times New Roman" w:cs="Times New Roman"/>
          </w:rPr>
          <w:fldChar w:fldCharType="end"/>
        </w:r>
      </w:p>
    </w:sdtContent>
  </w:sdt>
  <w:p w:rsidR="00916530" w:rsidRPr="008C7A73" w:rsidRDefault="00916530" w:rsidP="002563E5">
    <w:pPr>
      <w:pStyle w:val="a6"/>
      <w:jc w:val="right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6837157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8C067C" w:rsidRPr="008C067C" w:rsidRDefault="008C067C">
        <w:pPr>
          <w:pStyle w:val="a6"/>
          <w:jc w:val="right"/>
          <w:rPr>
            <w:color w:val="FFFFFF" w:themeColor="background1"/>
          </w:rPr>
        </w:pPr>
        <w:r w:rsidRPr="008C067C">
          <w:rPr>
            <w:color w:val="FFFFFF" w:themeColor="background1"/>
          </w:rPr>
          <w:fldChar w:fldCharType="begin"/>
        </w:r>
        <w:r w:rsidRPr="008C067C">
          <w:rPr>
            <w:color w:val="FFFFFF" w:themeColor="background1"/>
          </w:rPr>
          <w:instrText>PAGE   \* MERGEFORMAT</w:instrText>
        </w:r>
        <w:r w:rsidRPr="008C067C">
          <w:rPr>
            <w:color w:val="FFFFFF" w:themeColor="background1"/>
          </w:rPr>
          <w:fldChar w:fldCharType="separate"/>
        </w:r>
        <w:r w:rsidR="004C2CAE">
          <w:rPr>
            <w:noProof/>
            <w:color w:val="FFFFFF" w:themeColor="background1"/>
          </w:rPr>
          <w:t>I</w:t>
        </w:r>
        <w:r w:rsidRPr="008C067C">
          <w:rPr>
            <w:color w:val="FFFFFF" w:themeColor="background1"/>
          </w:rPr>
          <w:fldChar w:fldCharType="end"/>
        </w:r>
      </w:p>
    </w:sdtContent>
  </w:sdt>
  <w:p w:rsidR="00916530" w:rsidRPr="00582340" w:rsidRDefault="00916530" w:rsidP="002703BB">
    <w:pPr>
      <w:pStyle w:val="a6"/>
      <w:jc w:val="right"/>
      <w:rPr>
        <w:rFonts w:ascii="Times New Roman" w:hAnsi="Times New Roman" w:cs="Times New Roman"/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47648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000000" w:themeColor="text1"/>
      </w:rPr>
    </w:sdtEndPr>
    <w:sdtContent>
      <w:p w:rsidR="008C067C" w:rsidRPr="003A7429" w:rsidRDefault="008C067C" w:rsidP="008C067C">
        <w:pPr>
          <w:pBdr>
            <w:bottom w:val="single" w:sz="6" w:space="0" w:color="auto"/>
          </w:pBdr>
          <w:ind w:firstLine="567"/>
          <w:jc w:val="center"/>
          <w:rPr>
            <w:b/>
            <w:lang w:eastAsia="en-US"/>
          </w:rPr>
        </w:pPr>
      </w:p>
      <w:p w:rsidR="008C067C" w:rsidRPr="008C067C" w:rsidRDefault="008C067C" w:rsidP="008C067C">
        <w:pPr>
          <w:pStyle w:val="a6"/>
          <w:rPr>
            <w:rFonts w:ascii="Times New Roman" w:hAnsi="Times New Roman" w:cs="Times New Roman"/>
            <w:b/>
          </w:rPr>
        </w:pPr>
        <w:r w:rsidRPr="008C067C">
          <w:rPr>
            <w:rFonts w:ascii="Times New Roman" w:hAnsi="Times New Roman" w:cs="Times New Roman"/>
            <w:b/>
            <w:i/>
          </w:rPr>
          <w:t>Проект, редакция 1</w:t>
        </w:r>
      </w:p>
      <w:p w:rsidR="008C067C" w:rsidRPr="008C067C" w:rsidRDefault="008C067C">
        <w:pPr>
          <w:pStyle w:val="a6"/>
          <w:jc w:val="right"/>
          <w:rPr>
            <w:rFonts w:ascii="Times New Roman" w:hAnsi="Times New Roman" w:cs="Times New Roman"/>
            <w:color w:val="000000" w:themeColor="text1"/>
          </w:rPr>
        </w:pPr>
        <w:r w:rsidRPr="008C067C">
          <w:rPr>
            <w:rFonts w:ascii="Times New Roman" w:hAnsi="Times New Roman" w:cs="Times New Roman"/>
            <w:color w:val="000000" w:themeColor="text1"/>
          </w:rPr>
          <w:fldChar w:fldCharType="begin"/>
        </w:r>
        <w:r w:rsidRPr="008C067C">
          <w:rPr>
            <w:rFonts w:ascii="Times New Roman" w:hAnsi="Times New Roman" w:cs="Times New Roman"/>
            <w:color w:val="000000" w:themeColor="text1"/>
          </w:rPr>
          <w:instrText>PAGE   \* MERGEFORMAT</w:instrText>
        </w:r>
        <w:r w:rsidRPr="008C067C">
          <w:rPr>
            <w:rFonts w:ascii="Times New Roman" w:hAnsi="Times New Roman" w:cs="Times New Roman"/>
            <w:color w:val="000000" w:themeColor="text1"/>
          </w:rPr>
          <w:fldChar w:fldCharType="separate"/>
        </w:r>
        <w:r w:rsidR="004C2CAE">
          <w:rPr>
            <w:rFonts w:ascii="Times New Roman" w:hAnsi="Times New Roman" w:cs="Times New Roman"/>
            <w:noProof/>
            <w:color w:val="000000" w:themeColor="text1"/>
          </w:rPr>
          <w:t>3</w:t>
        </w:r>
        <w:r w:rsidRPr="008C067C">
          <w:rPr>
            <w:rFonts w:ascii="Times New Roman" w:hAnsi="Times New Roman" w:cs="Times New Roman"/>
            <w:color w:val="000000" w:themeColor="text1"/>
          </w:rPr>
          <w:fldChar w:fldCharType="end"/>
        </w:r>
      </w:p>
    </w:sdtContent>
  </w:sdt>
  <w:p w:rsidR="008C067C" w:rsidRPr="00582340" w:rsidRDefault="008C067C" w:rsidP="002703BB">
    <w:pPr>
      <w:pStyle w:val="a6"/>
      <w:jc w:val="right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196" w:rsidRDefault="00B13196">
      <w:r>
        <w:separator/>
      </w:r>
    </w:p>
  </w:footnote>
  <w:footnote w:type="continuationSeparator" w:id="0">
    <w:p w:rsidR="00B13196" w:rsidRDefault="00B13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530" w:rsidRPr="00606F40" w:rsidRDefault="00916530" w:rsidP="00EE2019">
    <w:pPr>
      <w:pStyle w:val="a4"/>
      <w:rPr>
        <w:rFonts w:ascii="Times New Roman" w:hAnsi="Times New Roman" w:cs="Times New Roman"/>
        <w:b/>
      </w:rPr>
    </w:pPr>
    <w:proofErr w:type="gramStart"/>
    <w:r w:rsidRPr="00606F40">
      <w:rPr>
        <w:rFonts w:ascii="Times New Roman" w:hAnsi="Times New Roman" w:cs="Times New Roman"/>
        <w:b/>
      </w:rPr>
      <w:t>СТ</w:t>
    </w:r>
    <w:proofErr w:type="gramEnd"/>
    <w:r w:rsidRPr="00606F40">
      <w:rPr>
        <w:rFonts w:ascii="Times New Roman" w:hAnsi="Times New Roman" w:cs="Times New Roman"/>
        <w:b/>
      </w:rPr>
      <w:t xml:space="preserve"> РК </w:t>
    </w:r>
    <w:r w:rsidR="008C067C" w:rsidRPr="00E16652">
      <w:rPr>
        <w:rFonts w:ascii="Times New Roman" w:hAnsi="Times New Roman" w:cs="Times New Roman"/>
        <w:b/>
      </w:rPr>
      <w:t>12.0.002</w:t>
    </w:r>
  </w:p>
  <w:p w:rsidR="00916530" w:rsidRPr="00E574DC" w:rsidRDefault="00916530" w:rsidP="00EE2019">
    <w:pPr>
      <w:pStyle w:val="a4"/>
      <w:rPr>
        <w:rFonts w:ascii="Times New Roman" w:hAnsi="Times New Roman" w:cs="Times New Roman"/>
        <w:i/>
      </w:rPr>
    </w:pPr>
    <w:r w:rsidRPr="00E574DC">
      <w:rPr>
        <w:rFonts w:ascii="Times New Roman" w:hAnsi="Times New Roman" w:cs="Times New Roman"/>
        <w:i/>
      </w:rPr>
      <w:t xml:space="preserve">(проект, редакция </w:t>
    </w:r>
    <w:r>
      <w:rPr>
        <w:rFonts w:ascii="Times New Roman" w:hAnsi="Times New Roman" w:cs="Times New Roman"/>
        <w:i/>
      </w:rPr>
      <w:t>1</w:t>
    </w:r>
    <w:r w:rsidRPr="00E574DC">
      <w:rPr>
        <w:rFonts w:ascii="Times New Roman" w:hAnsi="Times New Roman" w:cs="Times New Roman"/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530" w:rsidRPr="00606F40" w:rsidRDefault="00916530" w:rsidP="00EE2019">
    <w:pPr>
      <w:pStyle w:val="a4"/>
      <w:jc w:val="right"/>
      <w:rPr>
        <w:rFonts w:ascii="Times New Roman" w:hAnsi="Times New Roman" w:cs="Times New Roman"/>
        <w:b/>
      </w:rPr>
    </w:pPr>
    <w:proofErr w:type="gramStart"/>
    <w:r>
      <w:rPr>
        <w:rFonts w:ascii="Times New Roman" w:hAnsi="Times New Roman" w:cs="Times New Roman"/>
        <w:b/>
      </w:rPr>
      <w:t>СТ</w:t>
    </w:r>
    <w:proofErr w:type="gramEnd"/>
    <w:r>
      <w:rPr>
        <w:rFonts w:ascii="Times New Roman" w:hAnsi="Times New Roman" w:cs="Times New Roman"/>
        <w:b/>
      </w:rPr>
      <w:t xml:space="preserve"> РК</w:t>
    </w:r>
    <w:r w:rsidR="008C067C">
      <w:rPr>
        <w:rFonts w:ascii="Times New Roman" w:hAnsi="Times New Roman" w:cs="Times New Roman"/>
        <w:b/>
      </w:rPr>
      <w:t xml:space="preserve"> </w:t>
    </w:r>
    <w:r w:rsidR="008C067C" w:rsidRPr="00E16652">
      <w:rPr>
        <w:rFonts w:ascii="Times New Roman" w:hAnsi="Times New Roman" w:cs="Times New Roman"/>
        <w:b/>
      </w:rPr>
      <w:t>12.0.002</w:t>
    </w:r>
    <w:r>
      <w:rPr>
        <w:rFonts w:ascii="Times New Roman" w:hAnsi="Times New Roman" w:cs="Times New Roman"/>
        <w:b/>
      </w:rPr>
      <w:t xml:space="preserve">  </w:t>
    </w:r>
  </w:p>
  <w:p w:rsidR="00916530" w:rsidRPr="00E574DC" w:rsidRDefault="00916530" w:rsidP="00EE2019">
    <w:pPr>
      <w:pStyle w:val="a4"/>
      <w:jc w:val="right"/>
      <w:rPr>
        <w:rFonts w:ascii="Times New Roman" w:hAnsi="Times New Roman" w:cs="Times New Roman"/>
        <w:i/>
      </w:rPr>
    </w:pPr>
    <w:r w:rsidRPr="00E574DC">
      <w:rPr>
        <w:rFonts w:ascii="Times New Roman" w:hAnsi="Times New Roman" w:cs="Times New Roman"/>
        <w:i/>
      </w:rPr>
      <w:t xml:space="preserve">(проект, редакция </w:t>
    </w:r>
    <w:r>
      <w:rPr>
        <w:rFonts w:ascii="Times New Roman" w:hAnsi="Times New Roman" w:cs="Times New Roman"/>
        <w:i/>
      </w:rPr>
      <w:t>1</w:t>
    </w:r>
    <w:r w:rsidRPr="00E574DC">
      <w:rPr>
        <w:rFonts w:ascii="Times New Roman" w:hAnsi="Times New Roman" w:cs="Times New Roman"/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530" w:rsidRPr="008C067C" w:rsidRDefault="00916530" w:rsidP="008C067C">
    <w:pPr>
      <w:pStyle w:val="a4"/>
      <w:tabs>
        <w:tab w:val="left" w:pos="2811"/>
      </w:tabs>
      <w:rPr>
        <w:rFonts w:ascii="Times New Roman" w:hAnsi="Times New Roman" w:cs="Times New Roman"/>
        <w:i/>
        <w:sz w:val="20"/>
      </w:rPr>
    </w:pP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 w:rsidR="008C067C" w:rsidRPr="008C067C">
      <w:rPr>
        <w:rFonts w:ascii="Times New Roman" w:hAnsi="Times New Roman" w:cs="Times New Roman"/>
        <w:sz w:val="20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67C" w:rsidRPr="00606F40" w:rsidRDefault="008C067C" w:rsidP="008C067C">
    <w:pPr>
      <w:pStyle w:val="a4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proofErr w:type="gramStart"/>
    <w:r w:rsidRPr="00606F40">
      <w:rPr>
        <w:rFonts w:ascii="Times New Roman" w:hAnsi="Times New Roman" w:cs="Times New Roman"/>
        <w:b/>
      </w:rPr>
      <w:t>СТ</w:t>
    </w:r>
    <w:proofErr w:type="gramEnd"/>
    <w:r w:rsidRPr="00606F40">
      <w:rPr>
        <w:rFonts w:ascii="Times New Roman" w:hAnsi="Times New Roman" w:cs="Times New Roman"/>
        <w:b/>
      </w:rPr>
      <w:t xml:space="preserve"> РК </w:t>
    </w:r>
    <w:r w:rsidRPr="00E16652">
      <w:rPr>
        <w:rFonts w:ascii="Times New Roman" w:hAnsi="Times New Roman" w:cs="Times New Roman"/>
        <w:b/>
      </w:rPr>
      <w:t>12.0.002</w:t>
    </w:r>
  </w:p>
  <w:p w:rsidR="008C067C" w:rsidRPr="008C067C" w:rsidRDefault="008C067C" w:rsidP="008C067C">
    <w:pPr>
      <w:pStyle w:val="a4"/>
      <w:tabs>
        <w:tab w:val="left" w:pos="2811"/>
      </w:tabs>
      <w:jc w:val="right"/>
      <w:rPr>
        <w:rFonts w:ascii="Times New Roman" w:hAnsi="Times New Roman" w:cs="Times New Roman"/>
        <w:i/>
        <w:sz w:val="20"/>
      </w:rPr>
    </w:pPr>
    <w:r w:rsidRPr="00E574DC">
      <w:rPr>
        <w:rFonts w:ascii="Times New Roman" w:hAnsi="Times New Roman" w:cs="Times New Roman"/>
        <w:i/>
      </w:rPr>
      <w:t xml:space="preserve">(проект, редакция </w:t>
    </w:r>
    <w:r>
      <w:rPr>
        <w:rFonts w:ascii="Times New Roman" w:hAnsi="Times New Roman" w:cs="Times New Roman"/>
        <w:i/>
      </w:rPr>
      <w:t>1</w:t>
    </w:r>
    <w:r w:rsidRPr="00E574DC">
      <w:rPr>
        <w:rFonts w:ascii="Times New Roman" w:hAnsi="Times New Roman" w:cs="Times New Roman"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515"/>
    <w:multiLevelType w:val="multilevel"/>
    <w:tmpl w:val="E5FCA978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1904" w:hanging="908"/>
        <w:jc w:val="right"/>
      </w:pPr>
      <w:rPr>
        <w:rFonts w:ascii="Times New Roman" w:eastAsia="Cambria" w:hAnsi="Times New Roman" w:cs="Times New Roman" w:hint="default"/>
        <w:b/>
        <w:bCs/>
        <w:color w:val="auto"/>
        <w:spacing w:val="-4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  <w:jc w:val="right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4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">
    <w:nsid w:val="07946123"/>
    <w:multiLevelType w:val="multilevel"/>
    <w:tmpl w:val="34202584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  <w:color w:val="231F20"/>
      </w:rPr>
    </w:lvl>
    <w:lvl w:ilvl="1">
      <w:start w:val="7"/>
      <w:numFmt w:val="decimal"/>
      <w:lvlText w:val="%1.%2"/>
      <w:lvlJc w:val="left"/>
      <w:pPr>
        <w:ind w:left="809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74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072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393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4428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5286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5784" w:hanging="1800"/>
      </w:pPr>
      <w:rPr>
        <w:rFonts w:hint="default"/>
        <w:color w:val="231F20"/>
      </w:rPr>
    </w:lvl>
  </w:abstractNum>
  <w:abstractNum w:abstractNumId="2">
    <w:nsid w:val="09966EAA"/>
    <w:multiLevelType w:val="hybridMultilevel"/>
    <w:tmpl w:val="9EA0E712"/>
    <w:lvl w:ilvl="0" w:tplc="34A873B2">
      <w:numFmt w:val="bullet"/>
      <w:lvlText w:val="—"/>
      <w:lvlJc w:val="left"/>
      <w:pPr>
        <w:ind w:left="719" w:hanging="403"/>
      </w:pPr>
      <w:rPr>
        <w:rFonts w:hint="default"/>
        <w:spacing w:val="-14"/>
        <w:w w:val="100"/>
        <w:lang w:val="en-US" w:eastAsia="en-US" w:bidi="en-US"/>
      </w:rPr>
    </w:lvl>
    <w:lvl w:ilvl="1" w:tplc="D5EAF812">
      <w:numFmt w:val="bullet"/>
      <w:lvlText w:val="—"/>
      <w:lvlJc w:val="left"/>
      <w:pPr>
        <w:ind w:left="1399" w:hanging="403"/>
      </w:pPr>
      <w:rPr>
        <w:rFonts w:hint="default"/>
        <w:spacing w:val="-23"/>
        <w:w w:val="100"/>
        <w:lang w:val="en-US" w:eastAsia="en-US" w:bidi="en-US"/>
      </w:rPr>
    </w:lvl>
    <w:lvl w:ilvl="2" w:tplc="67663610">
      <w:numFmt w:val="bullet"/>
      <w:lvlText w:val="•"/>
      <w:lvlJc w:val="left"/>
      <w:pPr>
        <w:ind w:left="2460" w:hanging="403"/>
      </w:pPr>
      <w:rPr>
        <w:rFonts w:hint="default"/>
        <w:lang w:val="en-US" w:eastAsia="en-US" w:bidi="en-US"/>
      </w:rPr>
    </w:lvl>
    <w:lvl w:ilvl="3" w:tplc="6AF247EA">
      <w:numFmt w:val="bullet"/>
      <w:lvlText w:val="•"/>
      <w:lvlJc w:val="left"/>
      <w:pPr>
        <w:ind w:left="3521" w:hanging="403"/>
      </w:pPr>
      <w:rPr>
        <w:rFonts w:hint="default"/>
        <w:lang w:val="en-US" w:eastAsia="en-US" w:bidi="en-US"/>
      </w:rPr>
    </w:lvl>
    <w:lvl w:ilvl="4" w:tplc="3364F84E">
      <w:numFmt w:val="bullet"/>
      <w:lvlText w:val="•"/>
      <w:lvlJc w:val="left"/>
      <w:pPr>
        <w:ind w:left="4581" w:hanging="403"/>
      </w:pPr>
      <w:rPr>
        <w:rFonts w:hint="default"/>
        <w:lang w:val="en-US" w:eastAsia="en-US" w:bidi="en-US"/>
      </w:rPr>
    </w:lvl>
    <w:lvl w:ilvl="5" w:tplc="518CD258">
      <w:numFmt w:val="bullet"/>
      <w:lvlText w:val="•"/>
      <w:lvlJc w:val="left"/>
      <w:pPr>
        <w:ind w:left="5642" w:hanging="403"/>
      </w:pPr>
      <w:rPr>
        <w:rFonts w:hint="default"/>
        <w:lang w:val="en-US" w:eastAsia="en-US" w:bidi="en-US"/>
      </w:rPr>
    </w:lvl>
    <w:lvl w:ilvl="6" w:tplc="30489140">
      <w:numFmt w:val="bullet"/>
      <w:lvlText w:val="•"/>
      <w:lvlJc w:val="left"/>
      <w:pPr>
        <w:ind w:left="6703" w:hanging="403"/>
      </w:pPr>
      <w:rPr>
        <w:rFonts w:hint="default"/>
        <w:lang w:val="en-US" w:eastAsia="en-US" w:bidi="en-US"/>
      </w:rPr>
    </w:lvl>
    <w:lvl w:ilvl="7" w:tplc="AF049FEA">
      <w:numFmt w:val="bullet"/>
      <w:lvlText w:val="•"/>
      <w:lvlJc w:val="left"/>
      <w:pPr>
        <w:ind w:left="7763" w:hanging="403"/>
      </w:pPr>
      <w:rPr>
        <w:rFonts w:hint="default"/>
        <w:lang w:val="en-US" w:eastAsia="en-US" w:bidi="en-US"/>
      </w:rPr>
    </w:lvl>
    <w:lvl w:ilvl="8" w:tplc="641A9F32">
      <w:numFmt w:val="bullet"/>
      <w:lvlText w:val="•"/>
      <w:lvlJc w:val="left"/>
      <w:pPr>
        <w:ind w:left="8824" w:hanging="403"/>
      </w:pPr>
      <w:rPr>
        <w:rFonts w:hint="default"/>
        <w:lang w:val="en-US" w:eastAsia="en-US" w:bidi="en-US"/>
      </w:rPr>
    </w:lvl>
  </w:abstractNum>
  <w:abstractNum w:abstractNumId="3">
    <w:nsid w:val="115F2388"/>
    <w:multiLevelType w:val="multilevel"/>
    <w:tmpl w:val="04BA9CFA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  <w:color w:val="231F20"/>
      </w:rPr>
    </w:lvl>
    <w:lvl w:ilvl="1">
      <w:start w:val="4"/>
      <w:numFmt w:val="decimal"/>
      <w:lvlText w:val="%1.%2"/>
      <w:lvlJc w:val="left"/>
      <w:pPr>
        <w:ind w:left="1023" w:hanging="525"/>
      </w:pPr>
      <w:rPr>
        <w:rFonts w:hint="default"/>
        <w:color w:val="231F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2574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072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393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4428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5286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5784" w:hanging="1800"/>
      </w:pPr>
      <w:rPr>
        <w:rFonts w:hint="default"/>
        <w:color w:val="231F20"/>
      </w:rPr>
    </w:lvl>
  </w:abstractNum>
  <w:abstractNum w:abstractNumId="4">
    <w:nsid w:val="1AAA184E"/>
    <w:multiLevelType w:val="multilevel"/>
    <w:tmpl w:val="A3B61C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231F20"/>
      </w:rPr>
    </w:lvl>
  </w:abstractNum>
  <w:abstractNum w:abstractNumId="5">
    <w:nsid w:val="20B56BD8"/>
    <w:multiLevelType w:val="multilevel"/>
    <w:tmpl w:val="44EA5B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21131A83"/>
    <w:multiLevelType w:val="multilevel"/>
    <w:tmpl w:val="3C6A30D4"/>
    <w:lvl w:ilvl="0">
      <w:start w:val="6"/>
      <w:numFmt w:val="decimal"/>
      <w:lvlText w:val="%1"/>
      <w:lvlJc w:val="left"/>
      <w:pPr>
        <w:ind w:left="1073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073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3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93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53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5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13" w:hanging="1800"/>
      </w:pPr>
      <w:rPr>
        <w:rFonts w:hint="default"/>
        <w:color w:val="auto"/>
      </w:rPr>
    </w:lvl>
  </w:abstractNum>
  <w:abstractNum w:abstractNumId="7">
    <w:nsid w:val="275356C8"/>
    <w:multiLevelType w:val="multilevel"/>
    <w:tmpl w:val="5E0C682C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4"/>
      <w:numFmt w:val="decimal"/>
      <w:lvlText w:val="%1.%2.%3.%4"/>
      <w:lvlJc w:val="left"/>
      <w:pPr>
        <w:ind w:left="1904" w:hanging="908"/>
      </w:pPr>
      <w:rPr>
        <w:rFonts w:ascii="Cambria" w:eastAsia="Cambria" w:hAnsi="Cambria" w:cs="Cambria" w:hint="default"/>
        <w:b/>
        <w:bCs/>
        <w:color w:val="auto"/>
        <w:spacing w:val="-4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8">
    <w:nsid w:val="29567DC9"/>
    <w:multiLevelType w:val="multilevel"/>
    <w:tmpl w:val="3796E7C6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3"/>
      <w:numFmt w:val="decimal"/>
      <w:lvlText w:val="%1.%2.%3.%4"/>
      <w:lvlJc w:val="left"/>
      <w:pPr>
        <w:ind w:left="1904" w:hanging="908"/>
      </w:pPr>
      <w:rPr>
        <w:rFonts w:ascii="Times New Roman" w:eastAsia="Cambria" w:hAnsi="Times New Roman" w:cs="Times New Roman" w:hint="default"/>
        <w:b/>
        <w:bCs/>
        <w:color w:val="auto"/>
        <w:spacing w:val="-4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9">
    <w:nsid w:val="2D392BD9"/>
    <w:multiLevelType w:val="multilevel"/>
    <w:tmpl w:val="2086FCFE"/>
    <w:lvl w:ilvl="0">
      <w:start w:val="2"/>
      <w:numFmt w:val="upperLetter"/>
      <w:lvlText w:val="%1"/>
      <w:lvlJc w:val="left"/>
      <w:pPr>
        <w:ind w:left="1563" w:hanging="567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563" w:hanging="567"/>
        <w:jc w:val="right"/>
      </w:pPr>
      <w:rPr>
        <w:rFonts w:ascii="Cambria" w:eastAsia="Cambria" w:hAnsi="Cambria" w:cs="Cambria" w:hint="default"/>
        <w:b/>
        <w:bCs/>
        <w:color w:val="231F20"/>
        <w:spacing w:val="-8"/>
        <w:w w:val="100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164" w:hanging="738"/>
        <w:jc w:val="right"/>
      </w:pPr>
      <w:rPr>
        <w:rFonts w:ascii="Cambria" w:eastAsia="Cambria" w:hAnsi="Cambria" w:cs="Cambria" w:hint="default"/>
        <w:b/>
        <w:bCs/>
        <w:color w:val="231F20"/>
        <w:spacing w:val="-26"/>
        <w:w w:val="100"/>
        <w:sz w:val="24"/>
        <w:szCs w:val="24"/>
        <w:lang w:val="en-US" w:eastAsia="en-US" w:bidi="en-US"/>
      </w:rPr>
    </w:lvl>
    <w:lvl w:ilvl="3">
      <w:start w:val="1"/>
      <w:numFmt w:val="lowerLetter"/>
      <w:lvlText w:val="%4)"/>
      <w:lvlJc w:val="left"/>
      <w:pPr>
        <w:ind w:left="1399" w:hanging="403"/>
      </w:pPr>
      <w:rPr>
        <w:rFonts w:ascii="Cambria" w:eastAsia="Cambria" w:hAnsi="Cambria" w:cs="Cambria" w:hint="default"/>
        <w:color w:val="231F20"/>
        <w:spacing w:val="-11"/>
        <w:w w:val="100"/>
        <w:sz w:val="22"/>
        <w:szCs w:val="22"/>
        <w:lang w:val="en-US" w:eastAsia="en-US" w:bidi="en-US"/>
      </w:rPr>
    </w:lvl>
    <w:lvl w:ilvl="4">
      <w:numFmt w:val="bullet"/>
      <w:lvlText w:val="•"/>
      <w:lvlJc w:val="left"/>
      <w:pPr>
        <w:ind w:left="3055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370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685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000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315" w:hanging="403"/>
      </w:pPr>
      <w:rPr>
        <w:rFonts w:hint="default"/>
        <w:lang w:val="en-US" w:eastAsia="en-US" w:bidi="en-US"/>
      </w:rPr>
    </w:lvl>
  </w:abstractNum>
  <w:abstractNum w:abstractNumId="10">
    <w:nsid w:val="30282969"/>
    <w:multiLevelType w:val="multilevel"/>
    <w:tmpl w:val="FA18FE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231F20"/>
      </w:rPr>
    </w:lvl>
  </w:abstractNum>
  <w:abstractNum w:abstractNumId="11">
    <w:nsid w:val="385B37D8"/>
    <w:multiLevelType w:val="multilevel"/>
    <w:tmpl w:val="D624B236"/>
    <w:lvl w:ilvl="0">
      <w:start w:val="1"/>
      <w:numFmt w:val="upperLetter"/>
      <w:pStyle w:val="ANNEXN"/>
      <w:suff w:val="nothing"/>
      <w:lvlText w:val="Annex N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pPr>
        <w:ind w:left="0" w:firstLine="0"/>
      </w:pPr>
    </w:lvl>
    <w:lvl w:ilvl="2">
      <w:start w:val="1"/>
      <w:numFmt w:val="decimal"/>
      <w:pStyle w:val="na3"/>
      <w:suff w:val="nothing"/>
      <w:lvlText w:val="N%1.%2.%3"/>
      <w:lvlJc w:val="left"/>
      <w:pPr>
        <w:ind w:left="0" w:firstLine="0"/>
      </w:pPr>
    </w:lvl>
    <w:lvl w:ilvl="3">
      <w:start w:val="1"/>
      <w:numFmt w:val="decimal"/>
      <w:pStyle w:val="na4"/>
      <w:suff w:val="nothing"/>
      <w:lvlText w:val="N%1.%2.%3.%4"/>
      <w:lvlJc w:val="left"/>
      <w:pPr>
        <w:ind w:left="0" w:firstLine="0"/>
      </w:pPr>
    </w:lvl>
    <w:lvl w:ilvl="4">
      <w:start w:val="1"/>
      <w:numFmt w:val="decimal"/>
      <w:pStyle w:val="na5"/>
      <w:suff w:val="nothing"/>
      <w:lvlText w:val="N%1.%2.%3.%4.%5"/>
      <w:lvlJc w:val="left"/>
      <w:pPr>
        <w:ind w:left="0" w:firstLine="0"/>
      </w:pPr>
    </w:lvl>
    <w:lvl w:ilvl="5">
      <w:start w:val="1"/>
      <w:numFmt w:val="decimal"/>
      <w:pStyle w:val="na6"/>
      <w:suff w:val="nothing"/>
      <w:lvlText w:val="N%1.%2.%3.%4.%5.%6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3E655DC4"/>
    <w:multiLevelType w:val="multilevel"/>
    <w:tmpl w:val="A3580172"/>
    <w:lvl w:ilvl="0">
      <w:start w:val="1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FF46D8"/>
    <w:multiLevelType w:val="multilevel"/>
    <w:tmpl w:val="F45AE282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4"/>
      <w:numFmt w:val="decimal"/>
      <w:lvlText w:val="%1.%2.%3.%4"/>
      <w:lvlJc w:val="left"/>
      <w:pPr>
        <w:ind w:left="1904" w:hanging="908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</w:pPr>
      <w:rPr>
        <w:rFonts w:ascii="Times New Roman" w:eastAsia="Cambria" w:hAnsi="Times New Roman" w:cs="Times New Roman" w:hint="default"/>
        <w:b/>
        <w:bCs/>
        <w:color w:val="auto"/>
        <w:spacing w:val="-7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4">
    <w:nsid w:val="49557C7A"/>
    <w:multiLevelType w:val="multilevel"/>
    <w:tmpl w:val="041848DC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1904" w:hanging="908"/>
        <w:jc w:val="right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  <w:jc w:val="right"/>
      </w:pPr>
      <w:rPr>
        <w:rFonts w:ascii="Cambria" w:eastAsia="Cambria" w:hAnsi="Cambria" w:cs="Cambria" w:hint="default"/>
        <w:b/>
        <w:bCs/>
        <w:color w:val="auto"/>
        <w:spacing w:val="-7"/>
        <w:w w:val="100"/>
        <w:sz w:val="22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5">
    <w:nsid w:val="49630C54"/>
    <w:multiLevelType w:val="multilevel"/>
    <w:tmpl w:val="B81CAE34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1904" w:hanging="908"/>
        <w:jc w:val="right"/>
      </w:pPr>
      <w:rPr>
        <w:rFonts w:ascii="Cambria" w:eastAsia="Cambria" w:hAnsi="Cambria" w:cs="Cambria" w:hint="default"/>
        <w:b/>
        <w:bCs/>
        <w:color w:val="231F20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  <w:jc w:val="right"/>
      </w:pPr>
      <w:rPr>
        <w:rFonts w:ascii="Times New Roman" w:eastAsia="Cambria" w:hAnsi="Times New Roman" w:cs="Times New Roman" w:hint="default"/>
        <w:b/>
        <w:bCs/>
        <w:color w:val="231F20"/>
        <w:spacing w:val="-7"/>
        <w:w w:val="100"/>
        <w:sz w:val="24"/>
        <w:szCs w:val="24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6">
    <w:nsid w:val="4B676640"/>
    <w:multiLevelType w:val="multilevel"/>
    <w:tmpl w:val="3A846578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3"/>
      <w:numFmt w:val="decimal"/>
      <w:lvlText w:val="%1.%2.%3.%4"/>
      <w:lvlJc w:val="left"/>
      <w:pPr>
        <w:ind w:left="1191" w:hanging="908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</w:pPr>
      <w:rPr>
        <w:rFonts w:ascii="Times New Roman" w:eastAsia="Cambria" w:hAnsi="Times New Roman" w:cs="Times New Roman" w:hint="default"/>
        <w:b/>
        <w:bCs/>
        <w:color w:val="auto"/>
        <w:spacing w:val="-7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7">
    <w:nsid w:val="58FB5171"/>
    <w:multiLevelType w:val="multilevel"/>
    <w:tmpl w:val="5C2465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231F20"/>
      </w:rPr>
    </w:lvl>
  </w:abstractNum>
  <w:abstractNum w:abstractNumId="18">
    <w:nsid w:val="60D931FB"/>
    <w:multiLevelType w:val="multilevel"/>
    <w:tmpl w:val="28BE571A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  <w:color w:val="231F20"/>
      </w:rPr>
    </w:lvl>
    <w:lvl w:ilvl="1">
      <w:start w:val="6"/>
      <w:numFmt w:val="decimal"/>
      <w:lvlText w:val="%1.%2"/>
      <w:lvlJc w:val="left"/>
      <w:pPr>
        <w:ind w:left="667" w:hanging="525"/>
      </w:pPr>
      <w:rPr>
        <w:rFonts w:hint="default"/>
        <w:color w:val="231F20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color w:val="231F20"/>
      </w:rPr>
    </w:lvl>
  </w:abstractNum>
  <w:abstractNum w:abstractNumId="19">
    <w:nsid w:val="66162F5C"/>
    <w:multiLevelType w:val="multilevel"/>
    <w:tmpl w:val="C75A5E38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2"/>
      <w:numFmt w:val="decimal"/>
      <w:lvlText w:val="%1.%2.%3.%4"/>
      <w:lvlJc w:val="left"/>
      <w:pPr>
        <w:ind w:left="1904" w:hanging="908"/>
      </w:pPr>
      <w:rPr>
        <w:rFonts w:ascii="Times New Roman" w:eastAsia="Cambria" w:hAnsi="Times New Roman" w:cs="Times New Roman" w:hint="default"/>
        <w:b/>
        <w:bCs/>
        <w:color w:val="auto"/>
        <w:spacing w:val="-4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20">
    <w:nsid w:val="66E075F7"/>
    <w:multiLevelType w:val="multilevel"/>
    <w:tmpl w:val="B2E0BFF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231F20"/>
      </w:rPr>
    </w:lvl>
    <w:lvl w:ilvl="1">
      <w:start w:val="5"/>
      <w:numFmt w:val="decimal"/>
      <w:lvlText w:val="%1.%2"/>
      <w:lvlJc w:val="left"/>
      <w:pPr>
        <w:ind w:left="763" w:hanging="480"/>
      </w:pPr>
      <w:rPr>
        <w:rFonts w:hint="default"/>
        <w:color w:val="231F20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color w:val="231F20"/>
      </w:rPr>
    </w:lvl>
  </w:abstractNum>
  <w:abstractNum w:abstractNumId="21">
    <w:nsid w:val="6CE02C33"/>
    <w:multiLevelType w:val="multilevel"/>
    <w:tmpl w:val="E61C6FB6"/>
    <w:lvl w:ilvl="0">
      <w:start w:val="1"/>
      <w:numFmt w:val="upperLetter"/>
      <w:lvlText w:val="%1"/>
      <w:lvlJc w:val="left"/>
      <w:pPr>
        <w:ind w:left="1564" w:hanging="568"/>
      </w:pPr>
      <w:rPr>
        <w:rFonts w:hint="default"/>
        <w:lang w:val="en-US" w:eastAsia="en-US" w:bidi="en-US"/>
      </w:rPr>
    </w:lvl>
    <w:lvl w:ilvl="1">
      <w:start w:val="2"/>
      <w:numFmt w:val="decimal"/>
      <w:lvlText w:val="%1.%2"/>
      <w:lvlJc w:val="left"/>
      <w:pPr>
        <w:ind w:left="3262" w:hanging="568"/>
      </w:pPr>
      <w:rPr>
        <w:rFonts w:ascii="Times New Roman" w:eastAsia="Cambria" w:hAnsi="Times New Roman" w:cs="Times New Roman" w:hint="default"/>
        <w:b/>
        <w:bCs/>
        <w:color w:val="auto"/>
        <w:spacing w:val="-9"/>
        <w:w w:val="100"/>
        <w:sz w:val="24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448" w:hanging="738"/>
      </w:pPr>
      <w:rPr>
        <w:rFonts w:ascii="Cambria" w:eastAsia="Cambria" w:hAnsi="Cambria" w:cs="Cambria" w:hint="default"/>
        <w:b/>
        <w:bCs/>
        <w:color w:val="231F20"/>
        <w:spacing w:val="-4"/>
        <w:w w:val="100"/>
        <w:sz w:val="24"/>
        <w:szCs w:val="24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4736" w:hanging="908"/>
      </w:pPr>
      <w:rPr>
        <w:rFonts w:ascii="Cambria" w:eastAsia="Cambria" w:hAnsi="Cambria" w:cs="Cambria" w:hint="default"/>
        <w:b/>
        <w:bCs/>
        <w:color w:val="231F20"/>
        <w:spacing w:val="-7"/>
        <w:w w:val="100"/>
        <w:sz w:val="22"/>
        <w:szCs w:val="22"/>
        <w:lang w:val="en-US" w:eastAsia="en-US" w:bidi="en-US"/>
      </w:rPr>
    </w:lvl>
    <w:lvl w:ilvl="4">
      <w:numFmt w:val="bullet"/>
      <w:lvlText w:val="•"/>
      <w:lvlJc w:val="left"/>
      <w:pPr>
        <w:ind w:left="1900" w:hanging="90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407" w:hanging="90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4915" w:hanging="90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422" w:hanging="90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930" w:hanging="908"/>
      </w:pPr>
      <w:rPr>
        <w:rFonts w:hint="default"/>
        <w:lang w:val="en-US" w:eastAsia="en-US" w:bidi="en-US"/>
      </w:rPr>
    </w:lvl>
  </w:abstractNum>
  <w:abstractNum w:abstractNumId="22">
    <w:nsid w:val="71BF74BC"/>
    <w:multiLevelType w:val="multilevel"/>
    <w:tmpl w:val="CC7064A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3">
    <w:nsid w:val="7AFA18B7"/>
    <w:multiLevelType w:val="multilevel"/>
    <w:tmpl w:val="ECF62674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2"/>
      <w:numFmt w:val="decimal"/>
      <w:lvlText w:val="%1.%2.%3.%4"/>
      <w:lvlJc w:val="left"/>
      <w:pPr>
        <w:ind w:left="1904" w:hanging="908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</w:pPr>
      <w:rPr>
        <w:rFonts w:ascii="Cambria" w:eastAsia="Cambria" w:hAnsi="Cambria" w:cs="Cambria" w:hint="default"/>
        <w:b/>
        <w:bCs/>
        <w:color w:val="auto"/>
        <w:spacing w:val="-7"/>
        <w:w w:val="100"/>
        <w:sz w:val="22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24">
    <w:nsid w:val="7E5253C6"/>
    <w:multiLevelType w:val="multilevel"/>
    <w:tmpl w:val="5992AC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22"/>
  </w:num>
  <w:num w:numId="5">
    <w:abstractNumId w:val="17"/>
  </w:num>
  <w:num w:numId="6">
    <w:abstractNumId w:val="3"/>
  </w:num>
  <w:num w:numId="7">
    <w:abstractNumId w:val="18"/>
  </w:num>
  <w:num w:numId="8">
    <w:abstractNumId w:val="5"/>
  </w:num>
  <w:num w:numId="9">
    <w:abstractNumId w:val="1"/>
  </w:num>
  <w:num w:numId="10">
    <w:abstractNumId w:val="10"/>
  </w:num>
  <w:num w:numId="11">
    <w:abstractNumId w:val="21"/>
  </w:num>
  <w:num w:numId="12">
    <w:abstractNumId w:val="9"/>
  </w:num>
  <w:num w:numId="13">
    <w:abstractNumId w:val="2"/>
  </w:num>
  <w:num w:numId="14">
    <w:abstractNumId w:val="14"/>
  </w:num>
  <w:num w:numId="15">
    <w:abstractNumId w:val="23"/>
  </w:num>
  <w:num w:numId="16">
    <w:abstractNumId w:val="16"/>
  </w:num>
  <w:num w:numId="17">
    <w:abstractNumId w:val="13"/>
  </w:num>
  <w:num w:numId="18">
    <w:abstractNumId w:val="15"/>
  </w:num>
  <w:num w:numId="19">
    <w:abstractNumId w:val="0"/>
  </w:num>
  <w:num w:numId="20">
    <w:abstractNumId w:val="19"/>
  </w:num>
  <w:num w:numId="21">
    <w:abstractNumId w:val="8"/>
  </w:num>
  <w:num w:numId="22">
    <w:abstractNumId w:val="7"/>
  </w:num>
  <w:num w:numId="23">
    <w:abstractNumId w:val="20"/>
  </w:num>
  <w:num w:numId="24">
    <w:abstractNumId w:val="4"/>
  </w:num>
  <w:num w:numId="25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B6"/>
    <w:rsid w:val="000013C7"/>
    <w:rsid w:val="00023E1F"/>
    <w:rsid w:val="000249C6"/>
    <w:rsid w:val="00025A05"/>
    <w:rsid w:val="00031AAC"/>
    <w:rsid w:val="00034DDC"/>
    <w:rsid w:val="00035BE2"/>
    <w:rsid w:val="000415B9"/>
    <w:rsid w:val="00042808"/>
    <w:rsid w:val="0004308E"/>
    <w:rsid w:val="000446D5"/>
    <w:rsid w:val="0004530A"/>
    <w:rsid w:val="00046284"/>
    <w:rsid w:val="00062073"/>
    <w:rsid w:val="0006526F"/>
    <w:rsid w:val="00071EE9"/>
    <w:rsid w:val="00074136"/>
    <w:rsid w:val="00075FF1"/>
    <w:rsid w:val="000812DF"/>
    <w:rsid w:val="000817B1"/>
    <w:rsid w:val="00082CF7"/>
    <w:rsid w:val="00086E06"/>
    <w:rsid w:val="00090362"/>
    <w:rsid w:val="00090715"/>
    <w:rsid w:val="00092DFB"/>
    <w:rsid w:val="0009747B"/>
    <w:rsid w:val="0009767D"/>
    <w:rsid w:val="000A0B3E"/>
    <w:rsid w:val="000A1FD9"/>
    <w:rsid w:val="000A2791"/>
    <w:rsid w:val="000A2F57"/>
    <w:rsid w:val="000A51DE"/>
    <w:rsid w:val="000A7268"/>
    <w:rsid w:val="000B06D8"/>
    <w:rsid w:val="000B1729"/>
    <w:rsid w:val="000C1008"/>
    <w:rsid w:val="000C1081"/>
    <w:rsid w:val="000C21CF"/>
    <w:rsid w:val="000C226C"/>
    <w:rsid w:val="000C22C0"/>
    <w:rsid w:val="000C4B4A"/>
    <w:rsid w:val="000E1B58"/>
    <w:rsid w:val="000E2CD1"/>
    <w:rsid w:val="000E345E"/>
    <w:rsid w:val="000E3B56"/>
    <w:rsid w:val="000E6803"/>
    <w:rsid w:val="000F107E"/>
    <w:rsid w:val="000F162F"/>
    <w:rsid w:val="000F3706"/>
    <w:rsid w:val="000F4675"/>
    <w:rsid w:val="000F7632"/>
    <w:rsid w:val="000F7830"/>
    <w:rsid w:val="00104557"/>
    <w:rsid w:val="00105165"/>
    <w:rsid w:val="00110A97"/>
    <w:rsid w:val="0011137A"/>
    <w:rsid w:val="0011182E"/>
    <w:rsid w:val="001127AD"/>
    <w:rsid w:val="00117828"/>
    <w:rsid w:val="0012576C"/>
    <w:rsid w:val="00126883"/>
    <w:rsid w:val="001275E7"/>
    <w:rsid w:val="00134A81"/>
    <w:rsid w:val="0013538F"/>
    <w:rsid w:val="00136A91"/>
    <w:rsid w:val="00146667"/>
    <w:rsid w:val="0014729F"/>
    <w:rsid w:val="0014781C"/>
    <w:rsid w:val="00153C47"/>
    <w:rsid w:val="00155F5F"/>
    <w:rsid w:val="0015730E"/>
    <w:rsid w:val="00157677"/>
    <w:rsid w:val="001601FB"/>
    <w:rsid w:val="00161C49"/>
    <w:rsid w:val="001621E5"/>
    <w:rsid w:val="001622C4"/>
    <w:rsid w:val="00165D17"/>
    <w:rsid w:val="001724E0"/>
    <w:rsid w:val="00187FA9"/>
    <w:rsid w:val="001900E9"/>
    <w:rsid w:val="00191573"/>
    <w:rsid w:val="0019756F"/>
    <w:rsid w:val="00197E1B"/>
    <w:rsid w:val="001A011E"/>
    <w:rsid w:val="001B0B13"/>
    <w:rsid w:val="001B23B6"/>
    <w:rsid w:val="001B2F86"/>
    <w:rsid w:val="001C1557"/>
    <w:rsid w:val="001C3BEC"/>
    <w:rsid w:val="001C41F6"/>
    <w:rsid w:val="001C6FDA"/>
    <w:rsid w:val="001D241A"/>
    <w:rsid w:val="001D6DEE"/>
    <w:rsid w:val="001D7E6C"/>
    <w:rsid w:val="001E1A8E"/>
    <w:rsid w:val="001E1E59"/>
    <w:rsid w:val="001E5F10"/>
    <w:rsid w:val="001F01B3"/>
    <w:rsid w:val="001F5A82"/>
    <w:rsid w:val="001F6D82"/>
    <w:rsid w:val="00200C7E"/>
    <w:rsid w:val="00203232"/>
    <w:rsid w:val="0021088D"/>
    <w:rsid w:val="0021155D"/>
    <w:rsid w:val="00211920"/>
    <w:rsid w:val="00217ADF"/>
    <w:rsid w:val="0022443E"/>
    <w:rsid w:val="0022445F"/>
    <w:rsid w:val="00226405"/>
    <w:rsid w:val="00227498"/>
    <w:rsid w:val="0023210A"/>
    <w:rsid w:val="0023286B"/>
    <w:rsid w:val="0023408B"/>
    <w:rsid w:val="00237FDA"/>
    <w:rsid w:val="002425D3"/>
    <w:rsid w:val="00243E14"/>
    <w:rsid w:val="00246EED"/>
    <w:rsid w:val="0025298F"/>
    <w:rsid w:val="002563E5"/>
    <w:rsid w:val="00257195"/>
    <w:rsid w:val="00263419"/>
    <w:rsid w:val="002644B4"/>
    <w:rsid w:val="00264976"/>
    <w:rsid w:val="002703BB"/>
    <w:rsid w:val="002710AA"/>
    <w:rsid w:val="002714DD"/>
    <w:rsid w:val="002751E5"/>
    <w:rsid w:val="002839EB"/>
    <w:rsid w:val="002864AF"/>
    <w:rsid w:val="00287AD3"/>
    <w:rsid w:val="0029047B"/>
    <w:rsid w:val="00290E51"/>
    <w:rsid w:val="0029216C"/>
    <w:rsid w:val="00293148"/>
    <w:rsid w:val="002938E6"/>
    <w:rsid w:val="00296F2D"/>
    <w:rsid w:val="002972A7"/>
    <w:rsid w:val="002A63C7"/>
    <w:rsid w:val="002A6BB4"/>
    <w:rsid w:val="002A755E"/>
    <w:rsid w:val="002B047D"/>
    <w:rsid w:val="002B09DA"/>
    <w:rsid w:val="002B0D3F"/>
    <w:rsid w:val="002B7846"/>
    <w:rsid w:val="002B78D0"/>
    <w:rsid w:val="002C1643"/>
    <w:rsid w:val="002C17ED"/>
    <w:rsid w:val="002D6F62"/>
    <w:rsid w:val="002E2567"/>
    <w:rsid w:val="002E448C"/>
    <w:rsid w:val="002E5362"/>
    <w:rsid w:val="002E6658"/>
    <w:rsid w:val="002E7C24"/>
    <w:rsid w:val="002F1E9F"/>
    <w:rsid w:val="002F511D"/>
    <w:rsid w:val="002F654E"/>
    <w:rsid w:val="002F6A3A"/>
    <w:rsid w:val="003016D9"/>
    <w:rsid w:val="0030238D"/>
    <w:rsid w:val="00307540"/>
    <w:rsid w:val="00310AC9"/>
    <w:rsid w:val="00312465"/>
    <w:rsid w:val="003125B9"/>
    <w:rsid w:val="0031494F"/>
    <w:rsid w:val="003149CC"/>
    <w:rsid w:val="00316D94"/>
    <w:rsid w:val="003172FA"/>
    <w:rsid w:val="00320A9B"/>
    <w:rsid w:val="00321836"/>
    <w:rsid w:val="00326FDB"/>
    <w:rsid w:val="00327663"/>
    <w:rsid w:val="00330423"/>
    <w:rsid w:val="00333249"/>
    <w:rsid w:val="0033536A"/>
    <w:rsid w:val="00340F4C"/>
    <w:rsid w:val="00343A08"/>
    <w:rsid w:val="00345C0F"/>
    <w:rsid w:val="00345FDC"/>
    <w:rsid w:val="003474A9"/>
    <w:rsid w:val="003514A4"/>
    <w:rsid w:val="0036025C"/>
    <w:rsid w:val="003620C5"/>
    <w:rsid w:val="0036355B"/>
    <w:rsid w:val="00364C89"/>
    <w:rsid w:val="00365C6A"/>
    <w:rsid w:val="0037113D"/>
    <w:rsid w:val="0037120A"/>
    <w:rsid w:val="00374A87"/>
    <w:rsid w:val="00376D9D"/>
    <w:rsid w:val="00380741"/>
    <w:rsid w:val="003810D9"/>
    <w:rsid w:val="00384E96"/>
    <w:rsid w:val="00391CF2"/>
    <w:rsid w:val="00391F07"/>
    <w:rsid w:val="003933D4"/>
    <w:rsid w:val="003A2457"/>
    <w:rsid w:val="003A2863"/>
    <w:rsid w:val="003A2EF9"/>
    <w:rsid w:val="003A3F4A"/>
    <w:rsid w:val="003A7F1B"/>
    <w:rsid w:val="003B2358"/>
    <w:rsid w:val="003B4F2F"/>
    <w:rsid w:val="003B7280"/>
    <w:rsid w:val="003B7559"/>
    <w:rsid w:val="003C3B1C"/>
    <w:rsid w:val="003D2B8F"/>
    <w:rsid w:val="003D2E1B"/>
    <w:rsid w:val="003D558F"/>
    <w:rsid w:val="003E2820"/>
    <w:rsid w:val="003E6837"/>
    <w:rsid w:val="003F0C40"/>
    <w:rsid w:val="003F2038"/>
    <w:rsid w:val="003F5299"/>
    <w:rsid w:val="003F6087"/>
    <w:rsid w:val="00402F39"/>
    <w:rsid w:val="0040396E"/>
    <w:rsid w:val="0040416C"/>
    <w:rsid w:val="004045E3"/>
    <w:rsid w:val="00407352"/>
    <w:rsid w:val="00413276"/>
    <w:rsid w:val="00415F3D"/>
    <w:rsid w:val="00416DAC"/>
    <w:rsid w:val="004212FF"/>
    <w:rsid w:val="00423974"/>
    <w:rsid w:val="00423AAA"/>
    <w:rsid w:val="00430A86"/>
    <w:rsid w:val="00431341"/>
    <w:rsid w:val="004324E8"/>
    <w:rsid w:val="004369D5"/>
    <w:rsid w:val="0044044A"/>
    <w:rsid w:val="00441044"/>
    <w:rsid w:val="0044269D"/>
    <w:rsid w:val="00442807"/>
    <w:rsid w:val="00442BBF"/>
    <w:rsid w:val="00443803"/>
    <w:rsid w:val="00444062"/>
    <w:rsid w:val="0044426C"/>
    <w:rsid w:val="004443DA"/>
    <w:rsid w:val="00444793"/>
    <w:rsid w:val="004523F1"/>
    <w:rsid w:val="004530E3"/>
    <w:rsid w:val="00453BD8"/>
    <w:rsid w:val="004612FA"/>
    <w:rsid w:val="004629B5"/>
    <w:rsid w:val="00464C37"/>
    <w:rsid w:val="00471F55"/>
    <w:rsid w:val="00475006"/>
    <w:rsid w:val="00475273"/>
    <w:rsid w:val="004775AC"/>
    <w:rsid w:val="004828D1"/>
    <w:rsid w:val="00483ED0"/>
    <w:rsid w:val="00484059"/>
    <w:rsid w:val="00485E38"/>
    <w:rsid w:val="00496FB9"/>
    <w:rsid w:val="004A5A52"/>
    <w:rsid w:val="004A5D4E"/>
    <w:rsid w:val="004A7B0F"/>
    <w:rsid w:val="004B5757"/>
    <w:rsid w:val="004C2CAE"/>
    <w:rsid w:val="004C3754"/>
    <w:rsid w:val="004D0D33"/>
    <w:rsid w:val="004D0ECF"/>
    <w:rsid w:val="004D4D89"/>
    <w:rsid w:val="004D6806"/>
    <w:rsid w:val="004D6854"/>
    <w:rsid w:val="004D7F20"/>
    <w:rsid w:val="004E2B38"/>
    <w:rsid w:val="004E626A"/>
    <w:rsid w:val="004F0A0A"/>
    <w:rsid w:val="004F3052"/>
    <w:rsid w:val="004F4B31"/>
    <w:rsid w:val="004F6FE5"/>
    <w:rsid w:val="004F7F4A"/>
    <w:rsid w:val="00500D1E"/>
    <w:rsid w:val="00501F44"/>
    <w:rsid w:val="00504489"/>
    <w:rsid w:val="005058C2"/>
    <w:rsid w:val="00507F55"/>
    <w:rsid w:val="00513279"/>
    <w:rsid w:val="00513E89"/>
    <w:rsid w:val="00514A7C"/>
    <w:rsid w:val="00514C82"/>
    <w:rsid w:val="005260C4"/>
    <w:rsid w:val="0052736C"/>
    <w:rsid w:val="005273C7"/>
    <w:rsid w:val="00533505"/>
    <w:rsid w:val="00541AB3"/>
    <w:rsid w:val="00544B6B"/>
    <w:rsid w:val="005459C2"/>
    <w:rsid w:val="00551251"/>
    <w:rsid w:val="0055345D"/>
    <w:rsid w:val="00554203"/>
    <w:rsid w:val="0056259A"/>
    <w:rsid w:val="00563282"/>
    <w:rsid w:val="0057096B"/>
    <w:rsid w:val="0057207A"/>
    <w:rsid w:val="00574FAC"/>
    <w:rsid w:val="00575E1E"/>
    <w:rsid w:val="00577370"/>
    <w:rsid w:val="00582340"/>
    <w:rsid w:val="0058450B"/>
    <w:rsid w:val="005916B0"/>
    <w:rsid w:val="00594392"/>
    <w:rsid w:val="005A1328"/>
    <w:rsid w:val="005A17FF"/>
    <w:rsid w:val="005B12A2"/>
    <w:rsid w:val="005B2C5F"/>
    <w:rsid w:val="005B2D6F"/>
    <w:rsid w:val="005B3211"/>
    <w:rsid w:val="005C6FA1"/>
    <w:rsid w:val="005D25BE"/>
    <w:rsid w:val="005D2C84"/>
    <w:rsid w:val="005D4EEA"/>
    <w:rsid w:val="005D74D7"/>
    <w:rsid w:val="005D7B06"/>
    <w:rsid w:val="005E01A4"/>
    <w:rsid w:val="005E2171"/>
    <w:rsid w:val="005E2A37"/>
    <w:rsid w:val="005E63C2"/>
    <w:rsid w:val="005E6D3B"/>
    <w:rsid w:val="005F5610"/>
    <w:rsid w:val="005F67A9"/>
    <w:rsid w:val="005F77C9"/>
    <w:rsid w:val="00601521"/>
    <w:rsid w:val="00606F40"/>
    <w:rsid w:val="00607485"/>
    <w:rsid w:val="0061311B"/>
    <w:rsid w:val="00613134"/>
    <w:rsid w:val="00617402"/>
    <w:rsid w:val="00617EFD"/>
    <w:rsid w:val="00620EDE"/>
    <w:rsid w:val="00623104"/>
    <w:rsid w:val="00624A6D"/>
    <w:rsid w:val="0062560F"/>
    <w:rsid w:val="00641168"/>
    <w:rsid w:val="00641674"/>
    <w:rsid w:val="00662C41"/>
    <w:rsid w:val="00663D2A"/>
    <w:rsid w:val="00664E1A"/>
    <w:rsid w:val="00666844"/>
    <w:rsid w:val="006759A2"/>
    <w:rsid w:val="00682152"/>
    <w:rsid w:val="00682FF8"/>
    <w:rsid w:val="0068392C"/>
    <w:rsid w:val="00685E39"/>
    <w:rsid w:val="00685FCA"/>
    <w:rsid w:val="0068638B"/>
    <w:rsid w:val="00686B2D"/>
    <w:rsid w:val="00686D29"/>
    <w:rsid w:val="00691610"/>
    <w:rsid w:val="006924D0"/>
    <w:rsid w:val="00695BF8"/>
    <w:rsid w:val="00696E26"/>
    <w:rsid w:val="006A02F4"/>
    <w:rsid w:val="006A1506"/>
    <w:rsid w:val="006A3FE3"/>
    <w:rsid w:val="006A5955"/>
    <w:rsid w:val="006B19E0"/>
    <w:rsid w:val="006B5533"/>
    <w:rsid w:val="006B58C2"/>
    <w:rsid w:val="006B598A"/>
    <w:rsid w:val="006B6183"/>
    <w:rsid w:val="006B68A4"/>
    <w:rsid w:val="006C1B3F"/>
    <w:rsid w:val="006C3C6E"/>
    <w:rsid w:val="006C580C"/>
    <w:rsid w:val="006D70B2"/>
    <w:rsid w:val="006E057C"/>
    <w:rsid w:val="006E13B6"/>
    <w:rsid w:val="006E4774"/>
    <w:rsid w:val="006F0E8A"/>
    <w:rsid w:val="006F53EF"/>
    <w:rsid w:val="006F6E0D"/>
    <w:rsid w:val="006F7FD4"/>
    <w:rsid w:val="0070313A"/>
    <w:rsid w:val="00705CE8"/>
    <w:rsid w:val="007067C6"/>
    <w:rsid w:val="00706EEA"/>
    <w:rsid w:val="00707946"/>
    <w:rsid w:val="00711698"/>
    <w:rsid w:val="00712513"/>
    <w:rsid w:val="00720A8B"/>
    <w:rsid w:val="00721420"/>
    <w:rsid w:val="0072392F"/>
    <w:rsid w:val="00723B09"/>
    <w:rsid w:val="007343D2"/>
    <w:rsid w:val="007357D2"/>
    <w:rsid w:val="00735900"/>
    <w:rsid w:val="00740212"/>
    <w:rsid w:val="007417A5"/>
    <w:rsid w:val="007456AB"/>
    <w:rsid w:val="007539AB"/>
    <w:rsid w:val="00753BE9"/>
    <w:rsid w:val="00754BB9"/>
    <w:rsid w:val="00764931"/>
    <w:rsid w:val="007662DC"/>
    <w:rsid w:val="007663F2"/>
    <w:rsid w:val="00772611"/>
    <w:rsid w:val="0077424D"/>
    <w:rsid w:val="007850E3"/>
    <w:rsid w:val="00785CCE"/>
    <w:rsid w:val="00786FE7"/>
    <w:rsid w:val="0078788F"/>
    <w:rsid w:val="00791BF8"/>
    <w:rsid w:val="00793305"/>
    <w:rsid w:val="007949C3"/>
    <w:rsid w:val="007957F7"/>
    <w:rsid w:val="007975BA"/>
    <w:rsid w:val="007A0309"/>
    <w:rsid w:val="007A07EE"/>
    <w:rsid w:val="007A146E"/>
    <w:rsid w:val="007A21A2"/>
    <w:rsid w:val="007B0579"/>
    <w:rsid w:val="007B1434"/>
    <w:rsid w:val="007C7708"/>
    <w:rsid w:val="007D1F77"/>
    <w:rsid w:val="007D5F78"/>
    <w:rsid w:val="007D6446"/>
    <w:rsid w:val="007E5AC7"/>
    <w:rsid w:val="007E6C82"/>
    <w:rsid w:val="007F2C6D"/>
    <w:rsid w:val="007F46E3"/>
    <w:rsid w:val="00801CEE"/>
    <w:rsid w:val="00803838"/>
    <w:rsid w:val="00804016"/>
    <w:rsid w:val="008050E9"/>
    <w:rsid w:val="008056A8"/>
    <w:rsid w:val="008073AA"/>
    <w:rsid w:val="00810F9D"/>
    <w:rsid w:val="00814B9D"/>
    <w:rsid w:val="008161F8"/>
    <w:rsid w:val="008167CE"/>
    <w:rsid w:val="00817FF7"/>
    <w:rsid w:val="00822397"/>
    <w:rsid w:val="0082302D"/>
    <w:rsid w:val="0082554C"/>
    <w:rsid w:val="0082628F"/>
    <w:rsid w:val="0083039C"/>
    <w:rsid w:val="00830FB4"/>
    <w:rsid w:val="0083388A"/>
    <w:rsid w:val="00843633"/>
    <w:rsid w:val="00845BBF"/>
    <w:rsid w:val="00846BD7"/>
    <w:rsid w:val="00850315"/>
    <w:rsid w:val="00850EF4"/>
    <w:rsid w:val="0085166E"/>
    <w:rsid w:val="00856515"/>
    <w:rsid w:val="00860043"/>
    <w:rsid w:val="008616A0"/>
    <w:rsid w:val="00863C6A"/>
    <w:rsid w:val="00864C3C"/>
    <w:rsid w:val="00865EE4"/>
    <w:rsid w:val="008721E6"/>
    <w:rsid w:val="008735D5"/>
    <w:rsid w:val="00876F60"/>
    <w:rsid w:val="008775DD"/>
    <w:rsid w:val="008805DA"/>
    <w:rsid w:val="00886D09"/>
    <w:rsid w:val="00893599"/>
    <w:rsid w:val="00893EBB"/>
    <w:rsid w:val="00894A2E"/>
    <w:rsid w:val="008969C9"/>
    <w:rsid w:val="008975A5"/>
    <w:rsid w:val="008A3541"/>
    <w:rsid w:val="008A3AEE"/>
    <w:rsid w:val="008A6BAE"/>
    <w:rsid w:val="008B26BC"/>
    <w:rsid w:val="008C067C"/>
    <w:rsid w:val="008C56CB"/>
    <w:rsid w:val="008C7A73"/>
    <w:rsid w:val="008D2058"/>
    <w:rsid w:val="008D4781"/>
    <w:rsid w:val="008D4C37"/>
    <w:rsid w:val="008D5B24"/>
    <w:rsid w:val="008E5CB1"/>
    <w:rsid w:val="008E62FF"/>
    <w:rsid w:val="008F31A3"/>
    <w:rsid w:val="008F48FD"/>
    <w:rsid w:val="008F5C8F"/>
    <w:rsid w:val="008F5CC8"/>
    <w:rsid w:val="008F6099"/>
    <w:rsid w:val="008F73C1"/>
    <w:rsid w:val="008F7634"/>
    <w:rsid w:val="00901A84"/>
    <w:rsid w:val="00903D1A"/>
    <w:rsid w:val="0091039B"/>
    <w:rsid w:val="00912006"/>
    <w:rsid w:val="00913A7F"/>
    <w:rsid w:val="0091458D"/>
    <w:rsid w:val="009159EF"/>
    <w:rsid w:val="00916530"/>
    <w:rsid w:val="009170E2"/>
    <w:rsid w:val="00920753"/>
    <w:rsid w:val="00923DEE"/>
    <w:rsid w:val="009243AA"/>
    <w:rsid w:val="00925563"/>
    <w:rsid w:val="00930D5E"/>
    <w:rsid w:val="00931CC4"/>
    <w:rsid w:val="00932464"/>
    <w:rsid w:val="009324DB"/>
    <w:rsid w:val="0093638C"/>
    <w:rsid w:val="00940D19"/>
    <w:rsid w:val="00945B65"/>
    <w:rsid w:val="00951B75"/>
    <w:rsid w:val="009651D6"/>
    <w:rsid w:val="0096719C"/>
    <w:rsid w:val="00967949"/>
    <w:rsid w:val="00970B8B"/>
    <w:rsid w:val="00972C8A"/>
    <w:rsid w:val="009803A3"/>
    <w:rsid w:val="00982FF9"/>
    <w:rsid w:val="0099284D"/>
    <w:rsid w:val="00992BC2"/>
    <w:rsid w:val="00993E24"/>
    <w:rsid w:val="00995664"/>
    <w:rsid w:val="009960A6"/>
    <w:rsid w:val="009A56D9"/>
    <w:rsid w:val="009A7C94"/>
    <w:rsid w:val="009B421A"/>
    <w:rsid w:val="009B52D5"/>
    <w:rsid w:val="009B7DD4"/>
    <w:rsid w:val="009C7250"/>
    <w:rsid w:val="009D4AD5"/>
    <w:rsid w:val="009E267A"/>
    <w:rsid w:val="009E5216"/>
    <w:rsid w:val="009F0165"/>
    <w:rsid w:val="009F0B83"/>
    <w:rsid w:val="009F13C5"/>
    <w:rsid w:val="009F5787"/>
    <w:rsid w:val="00A0013C"/>
    <w:rsid w:val="00A01F46"/>
    <w:rsid w:val="00A042A4"/>
    <w:rsid w:val="00A047FA"/>
    <w:rsid w:val="00A05409"/>
    <w:rsid w:val="00A133A5"/>
    <w:rsid w:val="00A16787"/>
    <w:rsid w:val="00A20BD1"/>
    <w:rsid w:val="00A3231F"/>
    <w:rsid w:val="00A356BB"/>
    <w:rsid w:val="00A37BF7"/>
    <w:rsid w:val="00A4089C"/>
    <w:rsid w:val="00A41DDA"/>
    <w:rsid w:val="00A441B1"/>
    <w:rsid w:val="00A50FE1"/>
    <w:rsid w:val="00A52AC3"/>
    <w:rsid w:val="00A53E2E"/>
    <w:rsid w:val="00A544E6"/>
    <w:rsid w:val="00A5777D"/>
    <w:rsid w:val="00A624A1"/>
    <w:rsid w:val="00A62D0F"/>
    <w:rsid w:val="00A63084"/>
    <w:rsid w:val="00A63524"/>
    <w:rsid w:val="00A7192A"/>
    <w:rsid w:val="00A741C2"/>
    <w:rsid w:val="00A76E24"/>
    <w:rsid w:val="00A801E1"/>
    <w:rsid w:val="00A81A34"/>
    <w:rsid w:val="00A85437"/>
    <w:rsid w:val="00A87604"/>
    <w:rsid w:val="00A87DA9"/>
    <w:rsid w:val="00A90701"/>
    <w:rsid w:val="00AA0539"/>
    <w:rsid w:val="00AA0CDC"/>
    <w:rsid w:val="00AA3A59"/>
    <w:rsid w:val="00AA4224"/>
    <w:rsid w:val="00AA5C24"/>
    <w:rsid w:val="00AB7383"/>
    <w:rsid w:val="00AB7C7E"/>
    <w:rsid w:val="00AC0161"/>
    <w:rsid w:val="00AC3ABF"/>
    <w:rsid w:val="00AC5184"/>
    <w:rsid w:val="00AC608B"/>
    <w:rsid w:val="00AC616E"/>
    <w:rsid w:val="00AD0C2B"/>
    <w:rsid w:val="00AD3898"/>
    <w:rsid w:val="00AE1EA5"/>
    <w:rsid w:val="00AE2384"/>
    <w:rsid w:val="00AE2CFE"/>
    <w:rsid w:val="00AE4F29"/>
    <w:rsid w:val="00AE5E64"/>
    <w:rsid w:val="00AF08CF"/>
    <w:rsid w:val="00AF435A"/>
    <w:rsid w:val="00AF5D20"/>
    <w:rsid w:val="00B013D6"/>
    <w:rsid w:val="00B0169B"/>
    <w:rsid w:val="00B033AB"/>
    <w:rsid w:val="00B078B0"/>
    <w:rsid w:val="00B13196"/>
    <w:rsid w:val="00B15394"/>
    <w:rsid w:val="00B21989"/>
    <w:rsid w:val="00B22669"/>
    <w:rsid w:val="00B227FA"/>
    <w:rsid w:val="00B31F6F"/>
    <w:rsid w:val="00B32148"/>
    <w:rsid w:val="00B41F68"/>
    <w:rsid w:val="00B45747"/>
    <w:rsid w:val="00B473EC"/>
    <w:rsid w:val="00B5059B"/>
    <w:rsid w:val="00B57753"/>
    <w:rsid w:val="00B57779"/>
    <w:rsid w:val="00B6155C"/>
    <w:rsid w:val="00B61A9B"/>
    <w:rsid w:val="00B676AA"/>
    <w:rsid w:val="00B743B4"/>
    <w:rsid w:val="00B749F2"/>
    <w:rsid w:val="00B7657D"/>
    <w:rsid w:val="00B76580"/>
    <w:rsid w:val="00B766E4"/>
    <w:rsid w:val="00B77D27"/>
    <w:rsid w:val="00B77DB7"/>
    <w:rsid w:val="00B84CD8"/>
    <w:rsid w:val="00B87D17"/>
    <w:rsid w:val="00B90574"/>
    <w:rsid w:val="00B917FB"/>
    <w:rsid w:val="00B92F48"/>
    <w:rsid w:val="00B94FE9"/>
    <w:rsid w:val="00B96E79"/>
    <w:rsid w:val="00BA1FDD"/>
    <w:rsid w:val="00BA2E23"/>
    <w:rsid w:val="00BA556F"/>
    <w:rsid w:val="00BA5A72"/>
    <w:rsid w:val="00BB097D"/>
    <w:rsid w:val="00BB354A"/>
    <w:rsid w:val="00BC2631"/>
    <w:rsid w:val="00BC3F19"/>
    <w:rsid w:val="00BC3FE8"/>
    <w:rsid w:val="00BC4CDA"/>
    <w:rsid w:val="00BC62BD"/>
    <w:rsid w:val="00BC7CD4"/>
    <w:rsid w:val="00BD35D0"/>
    <w:rsid w:val="00BD3958"/>
    <w:rsid w:val="00BE10D2"/>
    <w:rsid w:val="00BE17A7"/>
    <w:rsid w:val="00BE1FEA"/>
    <w:rsid w:val="00BE2B4F"/>
    <w:rsid w:val="00BE4C44"/>
    <w:rsid w:val="00BF0932"/>
    <w:rsid w:val="00BF15D1"/>
    <w:rsid w:val="00BF3704"/>
    <w:rsid w:val="00BF43D6"/>
    <w:rsid w:val="00BF4D4E"/>
    <w:rsid w:val="00BF500E"/>
    <w:rsid w:val="00BF66CC"/>
    <w:rsid w:val="00C00BCD"/>
    <w:rsid w:val="00C00C2A"/>
    <w:rsid w:val="00C018DD"/>
    <w:rsid w:val="00C04855"/>
    <w:rsid w:val="00C14E89"/>
    <w:rsid w:val="00C22241"/>
    <w:rsid w:val="00C269CA"/>
    <w:rsid w:val="00C32EAF"/>
    <w:rsid w:val="00C34112"/>
    <w:rsid w:val="00C35D9C"/>
    <w:rsid w:val="00C41326"/>
    <w:rsid w:val="00C423B8"/>
    <w:rsid w:val="00C4737A"/>
    <w:rsid w:val="00C53D77"/>
    <w:rsid w:val="00C548F3"/>
    <w:rsid w:val="00C563F4"/>
    <w:rsid w:val="00C56B67"/>
    <w:rsid w:val="00C60C52"/>
    <w:rsid w:val="00C6180A"/>
    <w:rsid w:val="00C61AFC"/>
    <w:rsid w:val="00C62D9D"/>
    <w:rsid w:val="00C631CE"/>
    <w:rsid w:val="00C654DE"/>
    <w:rsid w:val="00C7197E"/>
    <w:rsid w:val="00C726B8"/>
    <w:rsid w:val="00C73E86"/>
    <w:rsid w:val="00C77E75"/>
    <w:rsid w:val="00C8090A"/>
    <w:rsid w:val="00C86227"/>
    <w:rsid w:val="00C8751E"/>
    <w:rsid w:val="00C90D3B"/>
    <w:rsid w:val="00C91971"/>
    <w:rsid w:val="00C9448D"/>
    <w:rsid w:val="00C94FEA"/>
    <w:rsid w:val="00C97668"/>
    <w:rsid w:val="00CA1959"/>
    <w:rsid w:val="00CA2AB6"/>
    <w:rsid w:val="00CA41DB"/>
    <w:rsid w:val="00CA65C9"/>
    <w:rsid w:val="00CA75CE"/>
    <w:rsid w:val="00CA7B6C"/>
    <w:rsid w:val="00CB0AED"/>
    <w:rsid w:val="00CB106C"/>
    <w:rsid w:val="00CB7848"/>
    <w:rsid w:val="00CB7E5B"/>
    <w:rsid w:val="00CC0601"/>
    <w:rsid w:val="00CC3D35"/>
    <w:rsid w:val="00CD0469"/>
    <w:rsid w:val="00CD0EA2"/>
    <w:rsid w:val="00CD4398"/>
    <w:rsid w:val="00CE06F2"/>
    <w:rsid w:val="00CE1315"/>
    <w:rsid w:val="00CE1741"/>
    <w:rsid w:val="00CE3598"/>
    <w:rsid w:val="00CE683C"/>
    <w:rsid w:val="00CF2739"/>
    <w:rsid w:val="00CF34BD"/>
    <w:rsid w:val="00D059D7"/>
    <w:rsid w:val="00D12836"/>
    <w:rsid w:val="00D162D9"/>
    <w:rsid w:val="00D2199F"/>
    <w:rsid w:val="00D31588"/>
    <w:rsid w:val="00D340B9"/>
    <w:rsid w:val="00D41DE6"/>
    <w:rsid w:val="00D466EE"/>
    <w:rsid w:val="00D46D65"/>
    <w:rsid w:val="00D51604"/>
    <w:rsid w:val="00D55BB0"/>
    <w:rsid w:val="00D55CCF"/>
    <w:rsid w:val="00D61D06"/>
    <w:rsid w:val="00D62D1D"/>
    <w:rsid w:val="00D6485B"/>
    <w:rsid w:val="00D6703E"/>
    <w:rsid w:val="00D74CDA"/>
    <w:rsid w:val="00D7514B"/>
    <w:rsid w:val="00D77C36"/>
    <w:rsid w:val="00D812EE"/>
    <w:rsid w:val="00D83604"/>
    <w:rsid w:val="00D92522"/>
    <w:rsid w:val="00D94E9E"/>
    <w:rsid w:val="00DA032E"/>
    <w:rsid w:val="00DA1D5B"/>
    <w:rsid w:val="00DA48CA"/>
    <w:rsid w:val="00DA5BEC"/>
    <w:rsid w:val="00DA6E2C"/>
    <w:rsid w:val="00DA7B72"/>
    <w:rsid w:val="00DB1A0E"/>
    <w:rsid w:val="00DB5B60"/>
    <w:rsid w:val="00DC3C05"/>
    <w:rsid w:val="00DC3E0E"/>
    <w:rsid w:val="00DD0813"/>
    <w:rsid w:val="00DD3BC4"/>
    <w:rsid w:val="00DD3BC8"/>
    <w:rsid w:val="00DD4CF2"/>
    <w:rsid w:val="00DD5165"/>
    <w:rsid w:val="00DD5705"/>
    <w:rsid w:val="00DD6100"/>
    <w:rsid w:val="00DE1EAA"/>
    <w:rsid w:val="00DE2356"/>
    <w:rsid w:val="00DE3C2F"/>
    <w:rsid w:val="00DF10F5"/>
    <w:rsid w:val="00DF7FFC"/>
    <w:rsid w:val="00E009F6"/>
    <w:rsid w:val="00E00DA0"/>
    <w:rsid w:val="00E014F5"/>
    <w:rsid w:val="00E01B5B"/>
    <w:rsid w:val="00E06A05"/>
    <w:rsid w:val="00E10ACC"/>
    <w:rsid w:val="00E12B80"/>
    <w:rsid w:val="00E139FB"/>
    <w:rsid w:val="00E1418A"/>
    <w:rsid w:val="00E15B0D"/>
    <w:rsid w:val="00E17F17"/>
    <w:rsid w:val="00E219C7"/>
    <w:rsid w:val="00E22EC2"/>
    <w:rsid w:val="00E24536"/>
    <w:rsid w:val="00E24FA8"/>
    <w:rsid w:val="00E26C6D"/>
    <w:rsid w:val="00E26E0B"/>
    <w:rsid w:val="00E334C9"/>
    <w:rsid w:val="00E342AD"/>
    <w:rsid w:val="00E37196"/>
    <w:rsid w:val="00E40411"/>
    <w:rsid w:val="00E470D2"/>
    <w:rsid w:val="00E474A0"/>
    <w:rsid w:val="00E47544"/>
    <w:rsid w:val="00E506F2"/>
    <w:rsid w:val="00E53E42"/>
    <w:rsid w:val="00E574DC"/>
    <w:rsid w:val="00E57736"/>
    <w:rsid w:val="00E60A4C"/>
    <w:rsid w:val="00E61B3C"/>
    <w:rsid w:val="00E62190"/>
    <w:rsid w:val="00E62B59"/>
    <w:rsid w:val="00E6449E"/>
    <w:rsid w:val="00E6799A"/>
    <w:rsid w:val="00E67ADE"/>
    <w:rsid w:val="00E753A5"/>
    <w:rsid w:val="00E75E81"/>
    <w:rsid w:val="00E815D1"/>
    <w:rsid w:val="00E82DC6"/>
    <w:rsid w:val="00E85CBE"/>
    <w:rsid w:val="00E90A08"/>
    <w:rsid w:val="00E90F26"/>
    <w:rsid w:val="00E94C81"/>
    <w:rsid w:val="00E95564"/>
    <w:rsid w:val="00EA276B"/>
    <w:rsid w:val="00EA431D"/>
    <w:rsid w:val="00EA438B"/>
    <w:rsid w:val="00EA72CF"/>
    <w:rsid w:val="00EB16CA"/>
    <w:rsid w:val="00EB257F"/>
    <w:rsid w:val="00EB5D95"/>
    <w:rsid w:val="00EC0E73"/>
    <w:rsid w:val="00EC2792"/>
    <w:rsid w:val="00EC4D04"/>
    <w:rsid w:val="00ED3177"/>
    <w:rsid w:val="00ED4773"/>
    <w:rsid w:val="00ED7122"/>
    <w:rsid w:val="00ED7A0E"/>
    <w:rsid w:val="00EE2019"/>
    <w:rsid w:val="00EF0E2E"/>
    <w:rsid w:val="00EF53F4"/>
    <w:rsid w:val="00EF54D2"/>
    <w:rsid w:val="00EF61C9"/>
    <w:rsid w:val="00F01096"/>
    <w:rsid w:val="00F026E7"/>
    <w:rsid w:val="00F02BA2"/>
    <w:rsid w:val="00F03236"/>
    <w:rsid w:val="00F04DB0"/>
    <w:rsid w:val="00F10873"/>
    <w:rsid w:val="00F17D66"/>
    <w:rsid w:val="00F21FBC"/>
    <w:rsid w:val="00F22FE5"/>
    <w:rsid w:val="00F235FE"/>
    <w:rsid w:val="00F2469E"/>
    <w:rsid w:val="00F320B8"/>
    <w:rsid w:val="00F33654"/>
    <w:rsid w:val="00F37FCD"/>
    <w:rsid w:val="00F42402"/>
    <w:rsid w:val="00F447A4"/>
    <w:rsid w:val="00F468BA"/>
    <w:rsid w:val="00F54BD7"/>
    <w:rsid w:val="00F608BD"/>
    <w:rsid w:val="00F61DBE"/>
    <w:rsid w:val="00F6649B"/>
    <w:rsid w:val="00F66C18"/>
    <w:rsid w:val="00F704B3"/>
    <w:rsid w:val="00F73A49"/>
    <w:rsid w:val="00F73AF0"/>
    <w:rsid w:val="00F7631E"/>
    <w:rsid w:val="00F76414"/>
    <w:rsid w:val="00F82B3E"/>
    <w:rsid w:val="00F877FF"/>
    <w:rsid w:val="00F9003D"/>
    <w:rsid w:val="00F9025D"/>
    <w:rsid w:val="00F914CD"/>
    <w:rsid w:val="00F91679"/>
    <w:rsid w:val="00F95804"/>
    <w:rsid w:val="00F9618C"/>
    <w:rsid w:val="00FA1466"/>
    <w:rsid w:val="00FA25C0"/>
    <w:rsid w:val="00FA31EF"/>
    <w:rsid w:val="00FA62EF"/>
    <w:rsid w:val="00FA7653"/>
    <w:rsid w:val="00FA7CC6"/>
    <w:rsid w:val="00FB3F9B"/>
    <w:rsid w:val="00FB4380"/>
    <w:rsid w:val="00FB57CD"/>
    <w:rsid w:val="00FD1458"/>
    <w:rsid w:val="00FD1D07"/>
    <w:rsid w:val="00FD3326"/>
    <w:rsid w:val="00FD6BFA"/>
    <w:rsid w:val="00FD6FE6"/>
    <w:rsid w:val="00FE1314"/>
    <w:rsid w:val="00FE1B6D"/>
    <w:rsid w:val="00FE48DF"/>
    <w:rsid w:val="00FE4EBA"/>
    <w:rsid w:val="00FE5554"/>
    <w:rsid w:val="00FE67F1"/>
    <w:rsid w:val="00FE7F1E"/>
    <w:rsid w:val="00FF35B3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A577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415F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391C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391CF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375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character" w:customStyle="1" w:styleId="FontStyle35">
    <w:name w:val="Font Style35"/>
    <w:uiPriority w:val="99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36">
    <w:name w:val="Font Style36"/>
    <w:uiPriority w:val="99"/>
    <w:rPr>
      <w:rFonts w:ascii="Arial" w:hAnsi="Arial" w:cs="Arial"/>
      <w:b/>
      <w:bCs/>
      <w:color w:val="000000"/>
      <w:spacing w:val="-10"/>
      <w:sz w:val="34"/>
      <w:szCs w:val="34"/>
    </w:rPr>
  </w:style>
  <w:style w:type="character" w:customStyle="1" w:styleId="FontStyle37">
    <w:name w:val="Font Style37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38">
    <w:name w:val="Font Style38"/>
    <w:uiPriority w:val="99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39">
    <w:name w:val="Font Style39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0">
    <w:name w:val="Font Style40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uiPriority w:val="99"/>
    <w:rPr>
      <w:rFonts w:ascii="Arial" w:hAnsi="Arial" w:cs="Arial"/>
      <w:i/>
      <w:iCs/>
      <w:color w:val="000000"/>
      <w:spacing w:val="50"/>
      <w:sz w:val="20"/>
      <w:szCs w:val="20"/>
    </w:rPr>
  </w:style>
  <w:style w:type="character" w:customStyle="1" w:styleId="FontStyle42">
    <w:name w:val="Font Style42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3">
    <w:name w:val="Font Style43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44">
    <w:name w:val="Font Style44"/>
    <w:uiPriority w:val="99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45">
    <w:name w:val="Font Style45"/>
    <w:uiPriority w:val="99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46">
    <w:name w:val="Font Style46"/>
    <w:uiPriority w:val="99"/>
    <w:rPr>
      <w:rFonts w:ascii="Arial" w:hAnsi="Arial" w:cs="Arial"/>
      <w:color w:val="000000"/>
      <w:sz w:val="34"/>
      <w:szCs w:val="34"/>
    </w:rPr>
  </w:style>
  <w:style w:type="character" w:customStyle="1" w:styleId="FontStyle47">
    <w:name w:val="Font Style47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8">
    <w:name w:val="Font Style48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52">
    <w:name w:val="Font Style52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paragraph" w:customStyle="1" w:styleId="formattext">
    <w:name w:val="formattext"/>
    <w:basedOn w:val="a"/>
    <w:rsid w:val="00B615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90">
    <w:name w:val="Заголовок 9 Знак"/>
    <w:link w:val="9"/>
    <w:uiPriority w:val="9"/>
    <w:semiHidden/>
    <w:rsid w:val="004C3754"/>
    <w:rPr>
      <w:rFonts w:ascii="Cambria" w:hAnsi="Cambria"/>
      <w:i/>
      <w:iCs/>
      <w:color w:val="404040"/>
      <w:lang w:eastAsia="en-US"/>
    </w:rPr>
  </w:style>
  <w:style w:type="character" w:customStyle="1" w:styleId="FontStyle28">
    <w:name w:val="Font Style28"/>
    <w:uiPriority w:val="99"/>
    <w:rsid w:val="004C3754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30">
    <w:name w:val="Font Style30"/>
    <w:uiPriority w:val="99"/>
    <w:rsid w:val="004C3754"/>
    <w:rPr>
      <w:rFonts w:ascii="Arial" w:hAnsi="Arial" w:cs="Arial"/>
      <w:color w:val="000000"/>
      <w:sz w:val="18"/>
      <w:szCs w:val="18"/>
    </w:rPr>
  </w:style>
  <w:style w:type="character" w:customStyle="1" w:styleId="FontStyle31">
    <w:name w:val="Font Style31"/>
    <w:uiPriority w:val="99"/>
    <w:rsid w:val="004C3754"/>
    <w:rPr>
      <w:rFonts w:ascii="Arial" w:hAnsi="Arial" w:cs="Arial"/>
      <w:color w:val="000000"/>
      <w:sz w:val="26"/>
      <w:szCs w:val="26"/>
    </w:rPr>
  </w:style>
  <w:style w:type="character" w:customStyle="1" w:styleId="FontStyle34">
    <w:name w:val="Font Style34"/>
    <w:uiPriority w:val="99"/>
    <w:rsid w:val="004C3754"/>
    <w:rPr>
      <w:rFonts w:ascii="Arial" w:hAnsi="Arial" w:cs="Arial"/>
      <w:color w:val="000000"/>
      <w:sz w:val="16"/>
      <w:szCs w:val="16"/>
    </w:rPr>
  </w:style>
  <w:style w:type="character" w:customStyle="1" w:styleId="125pt">
    <w:name w:val="Колонтитул + 12;5 pt"/>
    <w:rsid w:val="004C375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paragraph" w:styleId="a4">
    <w:name w:val="header"/>
    <w:basedOn w:val="a"/>
    <w:link w:val="a5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4B4A"/>
    <w:rPr>
      <w:rFonts w:hAnsi="Arial" w:cs="Arial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4B4A"/>
    <w:rPr>
      <w:rFonts w:hAnsi="Arial" w:cs="Arial"/>
      <w:sz w:val="24"/>
      <w:szCs w:val="24"/>
    </w:rPr>
  </w:style>
  <w:style w:type="character" w:styleId="a8">
    <w:name w:val="Placeholder Text"/>
    <w:basedOn w:val="a0"/>
    <w:uiPriority w:val="99"/>
    <w:semiHidden/>
    <w:rsid w:val="004530E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530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30E3"/>
    <w:rPr>
      <w:rFonts w:ascii="Tahoma" w:hAnsi="Tahoma" w:cs="Tahoma"/>
      <w:sz w:val="16"/>
      <w:szCs w:val="16"/>
    </w:rPr>
  </w:style>
  <w:style w:type="paragraph" w:customStyle="1" w:styleId="ANNEXN">
    <w:name w:val="ANNEXN"/>
    <w:basedOn w:val="a"/>
    <w:next w:val="a"/>
    <w:rsid w:val="002938E6"/>
    <w:pPr>
      <w:keepNext/>
      <w:pageBreakBefore/>
      <w:widowControl/>
      <w:numPr>
        <w:numId w:val="1"/>
      </w:numPr>
      <w:autoSpaceDE/>
      <w:autoSpaceDN/>
      <w:adjustRightInd/>
      <w:spacing w:after="760" w:line="310" w:lineRule="exact"/>
      <w:jc w:val="center"/>
      <w:outlineLvl w:val="0"/>
    </w:pPr>
    <w:rPr>
      <w:rFonts w:cs="Times New Roman"/>
      <w:b/>
      <w:sz w:val="28"/>
      <w:szCs w:val="20"/>
      <w:lang w:val="en-GB" w:eastAsia="en-US"/>
    </w:rPr>
  </w:style>
  <w:style w:type="paragraph" w:customStyle="1" w:styleId="na2">
    <w:name w:val="na2"/>
    <w:basedOn w:val="a"/>
    <w:next w:val="a"/>
    <w:rsid w:val="002938E6"/>
    <w:pPr>
      <w:keepNext/>
      <w:widowControl/>
      <w:numPr>
        <w:ilvl w:val="1"/>
        <w:numId w:val="1"/>
      </w:numPr>
      <w:tabs>
        <w:tab w:val="left" w:pos="500"/>
        <w:tab w:val="left" w:pos="720"/>
      </w:tabs>
      <w:suppressAutoHyphens/>
      <w:autoSpaceDE/>
      <w:autoSpaceDN/>
      <w:adjustRightInd/>
      <w:spacing w:before="270" w:after="240" w:line="270" w:lineRule="exact"/>
      <w:outlineLvl w:val="1"/>
    </w:pPr>
    <w:rPr>
      <w:rFonts w:cs="Times New Roman"/>
      <w:b/>
      <w:szCs w:val="20"/>
      <w:lang w:val="en-GB" w:eastAsia="en-US"/>
    </w:rPr>
  </w:style>
  <w:style w:type="paragraph" w:customStyle="1" w:styleId="na3">
    <w:name w:val="na3"/>
    <w:basedOn w:val="a"/>
    <w:next w:val="a"/>
    <w:rsid w:val="002938E6"/>
    <w:pPr>
      <w:keepNext/>
      <w:widowControl/>
      <w:numPr>
        <w:ilvl w:val="2"/>
        <w:numId w:val="1"/>
      </w:numPr>
      <w:tabs>
        <w:tab w:val="left" w:pos="640"/>
        <w:tab w:val="left" w:pos="880"/>
      </w:tabs>
      <w:suppressAutoHyphens/>
      <w:autoSpaceDE/>
      <w:autoSpaceDN/>
      <w:adjustRightInd/>
      <w:spacing w:before="60" w:after="240" w:line="250" w:lineRule="exact"/>
      <w:outlineLvl w:val="2"/>
    </w:pPr>
    <w:rPr>
      <w:rFonts w:cs="Times New Roman"/>
      <w:b/>
      <w:sz w:val="22"/>
      <w:szCs w:val="20"/>
      <w:lang w:val="en-GB" w:eastAsia="en-US"/>
    </w:rPr>
  </w:style>
  <w:style w:type="paragraph" w:customStyle="1" w:styleId="na4">
    <w:name w:val="na4"/>
    <w:basedOn w:val="a"/>
    <w:next w:val="a"/>
    <w:rsid w:val="002938E6"/>
    <w:pPr>
      <w:keepNext/>
      <w:widowControl/>
      <w:numPr>
        <w:ilvl w:val="3"/>
        <w:numId w:val="1"/>
      </w:numPr>
      <w:tabs>
        <w:tab w:val="left" w:pos="880"/>
        <w:tab w:val="left" w:pos="1060"/>
      </w:tabs>
      <w:suppressAutoHyphens/>
      <w:autoSpaceDE/>
      <w:autoSpaceDN/>
      <w:adjustRightInd/>
      <w:spacing w:before="60" w:after="240" w:line="230" w:lineRule="exact"/>
      <w:outlineLvl w:val="3"/>
    </w:pPr>
    <w:rPr>
      <w:rFonts w:cs="Times New Roman"/>
      <w:b/>
      <w:sz w:val="20"/>
      <w:szCs w:val="20"/>
      <w:lang w:val="en-GB" w:eastAsia="en-US"/>
    </w:rPr>
  </w:style>
  <w:style w:type="paragraph" w:customStyle="1" w:styleId="na5">
    <w:name w:val="na5"/>
    <w:basedOn w:val="a"/>
    <w:next w:val="a"/>
    <w:rsid w:val="002938E6"/>
    <w:pPr>
      <w:keepNext/>
      <w:widowControl/>
      <w:numPr>
        <w:ilvl w:val="4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4"/>
    </w:pPr>
    <w:rPr>
      <w:rFonts w:cs="Times New Roman"/>
      <w:b/>
      <w:sz w:val="20"/>
      <w:szCs w:val="20"/>
      <w:lang w:val="en-GB" w:eastAsia="en-US"/>
    </w:rPr>
  </w:style>
  <w:style w:type="paragraph" w:customStyle="1" w:styleId="na6">
    <w:name w:val="na6"/>
    <w:basedOn w:val="a"/>
    <w:next w:val="a"/>
    <w:rsid w:val="002938E6"/>
    <w:pPr>
      <w:keepNext/>
      <w:widowControl/>
      <w:numPr>
        <w:ilvl w:val="5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5"/>
    </w:pPr>
    <w:rPr>
      <w:rFonts w:cs="Times New Roman"/>
      <w:b/>
      <w:sz w:val="20"/>
      <w:szCs w:val="20"/>
      <w:lang w:val="en-GB" w:eastAsia="en-US"/>
    </w:rPr>
  </w:style>
  <w:style w:type="table" w:styleId="ab">
    <w:name w:val="Table Grid"/>
    <w:basedOn w:val="a1"/>
    <w:rsid w:val="004A5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11"/>
    <w:rsid w:val="00D61D06"/>
    <w:rPr>
      <w:rFonts w:ascii="Times New Roman" w:hAnsi="Times New Roman"/>
      <w:sz w:val="86"/>
      <w:szCs w:val="86"/>
      <w:shd w:val="clear" w:color="auto" w:fill="FFFFFF"/>
    </w:rPr>
  </w:style>
  <w:style w:type="paragraph" w:customStyle="1" w:styleId="11">
    <w:name w:val="Основной текст1"/>
    <w:basedOn w:val="a"/>
    <w:link w:val="ac"/>
    <w:rsid w:val="00D61D06"/>
    <w:pPr>
      <w:shd w:val="clear" w:color="auto" w:fill="FFFFFF"/>
      <w:autoSpaceDE/>
      <w:autoSpaceDN/>
      <w:adjustRightInd/>
      <w:ind w:firstLine="400"/>
    </w:pPr>
    <w:rPr>
      <w:rFonts w:ascii="Times New Roman" w:hAnsi="Times New Roman" w:cs="Times New Roman"/>
      <w:sz w:val="86"/>
      <w:szCs w:val="86"/>
    </w:rPr>
  </w:style>
  <w:style w:type="character" w:customStyle="1" w:styleId="ad">
    <w:name w:val="Другое_"/>
    <w:basedOn w:val="a0"/>
    <w:link w:val="ae"/>
    <w:rsid w:val="00F73AF0"/>
    <w:rPr>
      <w:rFonts w:ascii="Times New Roman" w:hAnsi="Times New Roman"/>
      <w:sz w:val="86"/>
      <w:szCs w:val="86"/>
      <w:shd w:val="clear" w:color="auto" w:fill="FFFFFF"/>
    </w:rPr>
  </w:style>
  <w:style w:type="paragraph" w:customStyle="1" w:styleId="ae">
    <w:name w:val="Другое"/>
    <w:basedOn w:val="a"/>
    <w:link w:val="ad"/>
    <w:rsid w:val="00F73AF0"/>
    <w:pPr>
      <w:shd w:val="clear" w:color="auto" w:fill="FFFFFF"/>
      <w:autoSpaceDE/>
      <w:autoSpaceDN/>
      <w:adjustRightInd/>
      <w:spacing w:after="600"/>
      <w:ind w:firstLine="400"/>
    </w:pPr>
    <w:rPr>
      <w:rFonts w:ascii="Times New Roman" w:hAnsi="Times New Roman" w:cs="Times New Roman"/>
      <w:sz w:val="86"/>
      <w:szCs w:val="86"/>
    </w:rPr>
  </w:style>
  <w:style w:type="paragraph" w:styleId="21">
    <w:name w:val="Quote"/>
    <w:basedOn w:val="a"/>
    <w:next w:val="a"/>
    <w:link w:val="22"/>
    <w:uiPriority w:val="29"/>
    <w:qFormat/>
    <w:rsid w:val="00453BD8"/>
    <w:pPr>
      <w:autoSpaceDE/>
      <w:autoSpaceDN/>
      <w:adjustRightInd/>
      <w:spacing w:before="200" w:after="160"/>
      <w:ind w:left="864" w:right="864"/>
      <w:jc w:val="center"/>
    </w:pPr>
    <w:rPr>
      <w:rFonts w:ascii="Courier New" w:eastAsia="Courier New" w:hAnsi="Courier New" w:cs="Courier New"/>
      <w:i/>
      <w:iCs/>
      <w:color w:val="404040" w:themeColor="text1" w:themeTint="BF"/>
      <w:lang w:bidi="ru-RU"/>
    </w:rPr>
  </w:style>
  <w:style w:type="character" w:customStyle="1" w:styleId="22">
    <w:name w:val="Цитата 2 Знак"/>
    <w:basedOn w:val="a0"/>
    <w:link w:val="21"/>
    <w:uiPriority w:val="29"/>
    <w:rsid w:val="00453BD8"/>
    <w:rPr>
      <w:rFonts w:ascii="Courier New" w:eastAsia="Courier New" w:hAnsi="Courier New" w:cs="Courier New"/>
      <w:i/>
      <w:iCs/>
      <w:color w:val="404040" w:themeColor="text1" w:themeTint="BF"/>
      <w:sz w:val="24"/>
      <w:szCs w:val="24"/>
      <w:lang w:bidi="ru-RU"/>
    </w:rPr>
  </w:style>
  <w:style w:type="paragraph" w:customStyle="1" w:styleId="23">
    <w:name w:val="Основной текст2"/>
    <w:basedOn w:val="a"/>
    <w:rsid w:val="00211920"/>
    <w:pPr>
      <w:widowControl/>
      <w:shd w:val="clear" w:color="auto" w:fill="FFFFFF"/>
      <w:autoSpaceDE/>
      <w:autoSpaceDN/>
      <w:adjustRightInd/>
      <w:spacing w:before="360" w:line="313" w:lineRule="exact"/>
      <w:ind w:firstLine="567"/>
      <w:jc w:val="both"/>
    </w:pPr>
    <w:rPr>
      <w:rFonts w:ascii="Times New Roman" w:hAnsi="Times New Roman" w:cs="Times New Roman"/>
      <w:spacing w:val="3"/>
      <w:sz w:val="25"/>
      <w:szCs w:val="25"/>
    </w:rPr>
  </w:style>
  <w:style w:type="paragraph" w:styleId="af">
    <w:name w:val="Body Text"/>
    <w:basedOn w:val="a"/>
    <w:link w:val="af0"/>
    <w:uiPriority w:val="1"/>
    <w:qFormat/>
    <w:rsid w:val="00514A7C"/>
    <w:pPr>
      <w:adjustRightInd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af0">
    <w:name w:val="Основной текст Знак"/>
    <w:basedOn w:val="a0"/>
    <w:link w:val="af"/>
    <w:uiPriority w:val="1"/>
    <w:rsid w:val="00514A7C"/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af1">
    <w:name w:val="List Paragraph"/>
    <w:basedOn w:val="a"/>
    <w:uiPriority w:val="34"/>
    <w:qFormat/>
    <w:rsid w:val="0012576C"/>
    <w:pPr>
      <w:adjustRightInd/>
      <w:ind w:left="719" w:hanging="403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customStyle="1" w:styleId="Pa21">
    <w:name w:val="Pa21"/>
    <w:basedOn w:val="a"/>
    <w:next w:val="a"/>
    <w:uiPriority w:val="99"/>
    <w:rsid w:val="00191573"/>
    <w:pPr>
      <w:widowControl/>
      <w:spacing w:line="221" w:lineRule="atLeast"/>
    </w:pPr>
    <w:rPr>
      <w:rFonts w:ascii="Cambria" w:hAnsi="Cambria" w:cs="Times New Roman"/>
    </w:rPr>
  </w:style>
  <w:style w:type="table" w:customStyle="1" w:styleId="TableNormal">
    <w:name w:val="Table Normal"/>
    <w:uiPriority w:val="2"/>
    <w:semiHidden/>
    <w:unhideWhenUsed/>
    <w:qFormat/>
    <w:rsid w:val="002972A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972A7"/>
    <w:pPr>
      <w:adjustRightInd/>
      <w:spacing w:before="34"/>
      <w:ind w:left="4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391CF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391CF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15F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57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uiPriority w:val="1"/>
    <w:qFormat/>
    <w:rsid w:val="00CE683C"/>
    <w:pPr>
      <w:adjustRightInd/>
      <w:spacing w:before="97" w:line="250" w:lineRule="exact"/>
      <w:ind w:left="997" w:hanging="681"/>
    </w:pPr>
    <w:rPr>
      <w:rFonts w:ascii="Cambria" w:eastAsia="Cambria" w:hAnsi="Cambria" w:cs="Cambria"/>
      <w:b/>
      <w:bCs/>
      <w:sz w:val="22"/>
      <w:szCs w:val="22"/>
      <w:lang w:val="en-US" w:eastAsia="en-US" w:bidi="en-US"/>
    </w:rPr>
  </w:style>
  <w:style w:type="paragraph" w:styleId="24">
    <w:name w:val="toc 2"/>
    <w:basedOn w:val="a"/>
    <w:uiPriority w:val="1"/>
    <w:qFormat/>
    <w:rsid w:val="00CE683C"/>
    <w:pPr>
      <w:adjustRightInd/>
      <w:spacing w:before="97"/>
      <w:ind w:left="1677" w:hanging="681"/>
    </w:pPr>
    <w:rPr>
      <w:rFonts w:ascii="Cambria" w:eastAsia="Cambria" w:hAnsi="Cambria" w:cs="Cambria"/>
      <w:b/>
      <w:bCs/>
      <w:sz w:val="22"/>
      <w:szCs w:val="22"/>
      <w:lang w:val="en-US" w:eastAsia="en-US" w:bidi="en-US"/>
    </w:rPr>
  </w:style>
  <w:style w:type="paragraph" w:styleId="31">
    <w:name w:val="toc 3"/>
    <w:basedOn w:val="a"/>
    <w:uiPriority w:val="1"/>
    <w:qFormat/>
    <w:rsid w:val="00CE683C"/>
    <w:pPr>
      <w:adjustRightInd/>
      <w:spacing w:line="242" w:lineRule="exact"/>
      <w:ind w:left="1677" w:hanging="68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41">
    <w:name w:val="toc 4"/>
    <w:basedOn w:val="a"/>
    <w:uiPriority w:val="1"/>
    <w:qFormat/>
    <w:rsid w:val="00CE683C"/>
    <w:pPr>
      <w:adjustRightInd/>
      <w:spacing w:before="98"/>
      <w:ind w:left="997"/>
    </w:pPr>
    <w:rPr>
      <w:rFonts w:ascii="Cambria" w:eastAsia="Cambria" w:hAnsi="Cambria" w:cs="Cambria"/>
      <w:b/>
      <w:bCs/>
      <w:i/>
      <w:sz w:val="22"/>
      <w:szCs w:val="22"/>
      <w:lang w:val="en-US" w:eastAsia="en-US" w:bidi="en-US"/>
    </w:rPr>
  </w:style>
  <w:style w:type="paragraph" w:styleId="5">
    <w:name w:val="toc 5"/>
    <w:basedOn w:val="a"/>
    <w:uiPriority w:val="1"/>
    <w:qFormat/>
    <w:rsid w:val="00CE683C"/>
    <w:pPr>
      <w:adjustRightInd/>
      <w:spacing w:line="242" w:lineRule="exact"/>
      <w:ind w:left="2471" w:hanging="79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6">
    <w:name w:val="toc 6"/>
    <w:basedOn w:val="a"/>
    <w:uiPriority w:val="1"/>
    <w:qFormat/>
    <w:rsid w:val="00CE683C"/>
    <w:pPr>
      <w:adjustRightInd/>
      <w:spacing w:line="242" w:lineRule="exact"/>
      <w:ind w:left="3151" w:hanging="79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25">
    <w:name w:val="Основной текст (2)_"/>
    <w:link w:val="26"/>
    <w:rsid w:val="007A0309"/>
    <w:rPr>
      <w:rFonts w:eastAsia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A0309"/>
    <w:pPr>
      <w:shd w:val="clear" w:color="auto" w:fill="FFFFFF"/>
      <w:autoSpaceDE/>
      <w:autoSpaceDN/>
      <w:adjustRightInd/>
      <w:spacing w:after="60" w:line="0" w:lineRule="atLeast"/>
      <w:jc w:val="center"/>
    </w:pPr>
    <w:rPr>
      <w:rFonts w:eastAsia="Arial"/>
      <w:b/>
      <w:bCs/>
      <w:sz w:val="19"/>
      <w:szCs w:val="19"/>
    </w:rPr>
  </w:style>
  <w:style w:type="character" w:customStyle="1" w:styleId="27">
    <w:name w:val="Основной текст (2) + Не полужирный"/>
    <w:basedOn w:val="25"/>
    <w:rsid w:val="00F026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pt">
    <w:name w:val="Подпись к таблице + Интервал 1 pt"/>
    <w:rsid w:val="00F026E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character" w:customStyle="1" w:styleId="212pt">
    <w:name w:val="Основной текст (2) + 12 pt"/>
    <w:basedOn w:val="25"/>
    <w:rsid w:val="00F026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13">
    <w:name w:val="Рецензия1"/>
    <w:hidden/>
    <w:semiHidden/>
    <w:rsid w:val="00F026E7"/>
    <w:rPr>
      <w:rFonts w:ascii="Times New Roman" w:hAnsi="Times New Roman"/>
      <w:sz w:val="24"/>
      <w:szCs w:val="24"/>
    </w:rPr>
  </w:style>
  <w:style w:type="character" w:customStyle="1" w:styleId="FontStyle32">
    <w:name w:val="Font Style32"/>
    <w:rsid w:val="004B5757"/>
  </w:style>
  <w:style w:type="character" w:customStyle="1" w:styleId="211pt">
    <w:name w:val="Основной текст (2) + 11 pt"/>
    <w:basedOn w:val="25"/>
    <w:rsid w:val="004B57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customStyle="1" w:styleId="14">
    <w:name w:val="Сетка таблицы1"/>
    <w:basedOn w:val="a1"/>
    <w:next w:val="ab"/>
    <w:rsid w:val="004B5757"/>
    <w:pPr>
      <w:suppressAutoHyphens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565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A577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415F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391C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391CF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375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character" w:customStyle="1" w:styleId="FontStyle35">
    <w:name w:val="Font Style35"/>
    <w:uiPriority w:val="99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36">
    <w:name w:val="Font Style36"/>
    <w:uiPriority w:val="99"/>
    <w:rPr>
      <w:rFonts w:ascii="Arial" w:hAnsi="Arial" w:cs="Arial"/>
      <w:b/>
      <w:bCs/>
      <w:color w:val="000000"/>
      <w:spacing w:val="-10"/>
      <w:sz w:val="34"/>
      <w:szCs w:val="34"/>
    </w:rPr>
  </w:style>
  <w:style w:type="character" w:customStyle="1" w:styleId="FontStyle37">
    <w:name w:val="Font Style37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38">
    <w:name w:val="Font Style38"/>
    <w:uiPriority w:val="99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39">
    <w:name w:val="Font Style39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0">
    <w:name w:val="Font Style40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uiPriority w:val="99"/>
    <w:rPr>
      <w:rFonts w:ascii="Arial" w:hAnsi="Arial" w:cs="Arial"/>
      <w:i/>
      <w:iCs/>
      <w:color w:val="000000"/>
      <w:spacing w:val="50"/>
      <w:sz w:val="20"/>
      <w:szCs w:val="20"/>
    </w:rPr>
  </w:style>
  <w:style w:type="character" w:customStyle="1" w:styleId="FontStyle42">
    <w:name w:val="Font Style42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3">
    <w:name w:val="Font Style43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44">
    <w:name w:val="Font Style44"/>
    <w:uiPriority w:val="99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45">
    <w:name w:val="Font Style45"/>
    <w:uiPriority w:val="99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46">
    <w:name w:val="Font Style46"/>
    <w:uiPriority w:val="99"/>
    <w:rPr>
      <w:rFonts w:ascii="Arial" w:hAnsi="Arial" w:cs="Arial"/>
      <w:color w:val="000000"/>
      <w:sz w:val="34"/>
      <w:szCs w:val="34"/>
    </w:rPr>
  </w:style>
  <w:style w:type="character" w:customStyle="1" w:styleId="FontStyle47">
    <w:name w:val="Font Style47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8">
    <w:name w:val="Font Style48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52">
    <w:name w:val="Font Style52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paragraph" w:customStyle="1" w:styleId="formattext">
    <w:name w:val="formattext"/>
    <w:basedOn w:val="a"/>
    <w:rsid w:val="00B615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90">
    <w:name w:val="Заголовок 9 Знак"/>
    <w:link w:val="9"/>
    <w:uiPriority w:val="9"/>
    <w:semiHidden/>
    <w:rsid w:val="004C3754"/>
    <w:rPr>
      <w:rFonts w:ascii="Cambria" w:hAnsi="Cambria"/>
      <w:i/>
      <w:iCs/>
      <w:color w:val="404040"/>
      <w:lang w:eastAsia="en-US"/>
    </w:rPr>
  </w:style>
  <w:style w:type="character" w:customStyle="1" w:styleId="FontStyle28">
    <w:name w:val="Font Style28"/>
    <w:uiPriority w:val="99"/>
    <w:rsid w:val="004C3754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30">
    <w:name w:val="Font Style30"/>
    <w:uiPriority w:val="99"/>
    <w:rsid w:val="004C3754"/>
    <w:rPr>
      <w:rFonts w:ascii="Arial" w:hAnsi="Arial" w:cs="Arial"/>
      <w:color w:val="000000"/>
      <w:sz w:val="18"/>
      <w:szCs w:val="18"/>
    </w:rPr>
  </w:style>
  <w:style w:type="character" w:customStyle="1" w:styleId="FontStyle31">
    <w:name w:val="Font Style31"/>
    <w:uiPriority w:val="99"/>
    <w:rsid w:val="004C3754"/>
    <w:rPr>
      <w:rFonts w:ascii="Arial" w:hAnsi="Arial" w:cs="Arial"/>
      <w:color w:val="000000"/>
      <w:sz w:val="26"/>
      <w:szCs w:val="26"/>
    </w:rPr>
  </w:style>
  <w:style w:type="character" w:customStyle="1" w:styleId="FontStyle34">
    <w:name w:val="Font Style34"/>
    <w:uiPriority w:val="99"/>
    <w:rsid w:val="004C3754"/>
    <w:rPr>
      <w:rFonts w:ascii="Arial" w:hAnsi="Arial" w:cs="Arial"/>
      <w:color w:val="000000"/>
      <w:sz w:val="16"/>
      <w:szCs w:val="16"/>
    </w:rPr>
  </w:style>
  <w:style w:type="character" w:customStyle="1" w:styleId="125pt">
    <w:name w:val="Колонтитул + 12;5 pt"/>
    <w:rsid w:val="004C375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paragraph" w:styleId="a4">
    <w:name w:val="header"/>
    <w:basedOn w:val="a"/>
    <w:link w:val="a5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4B4A"/>
    <w:rPr>
      <w:rFonts w:hAnsi="Arial" w:cs="Arial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4B4A"/>
    <w:rPr>
      <w:rFonts w:hAnsi="Arial" w:cs="Arial"/>
      <w:sz w:val="24"/>
      <w:szCs w:val="24"/>
    </w:rPr>
  </w:style>
  <w:style w:type="character" w:styleId="a8">
    <w:name w:val="Placeholder Text"/>
    <w:basedOn w:val="a0"/>
    <w:uiPriority w:val="99"/>
    <w:semiHidden/>
    <w:rsid w:val="004530E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530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30E3"/>
    <w:rPr>
      <w:rFonts w:ascii="Tahoma" w:hAnsi="Tahoma" w:cs="Tahoma"/>
      <w:sz w:val="16"/>
      <w:szCs w:val="16"/>
    </w:rPr>
  </w:style>
  <w:style w:type="paragraph" w:customStyle="1" w:styleId="ANNEXN">
    <w:name w:val="ANNEXN"/>
    <w:basedOn w:val="a"/>
    <w:next w:val="a"/>
    <w:rsid w:val="002938E6"/>
    <w:pPr>
      <w:keepNext/>
      <w:pageBreakBefore/>
      <w:widowControl/>
      <w:numPr>
        <w:numId w:val="1"/>
      </w:numPr>
      <w:autoSpaceDE/>
      <w:autoSpaceDN/>
      <w:adjustRightInd/>
      <w:spacing w:after="760" w:line="310" w:lineRule="exact"/>
      <w:jc w:val="center"/>
      <w:outlineLvl w:val="0"/>
    </w:pPr>
    <w:rPr>
      <w:rFonts w:cs="Times New Roman"/>
      <w:b/>
      <w:sz w:val="28"/>
      <w:szCs w:val="20"/>
      <w:lang w:val="en-GB" w:eastAsia="en-US"/>
    </w:rPr>
  </w:style>
  <w:style w:type="paragraph" w:customStyle="1" w:styleId="na2">
    <w:name w:val="na2"/>
    <w:basedOn w:val="a"/>
    <w:next w:val="a"/>
    <w:rsid w:val="002938E6"/>
    <w:pPr>
      <w:keepNext/>
      <w:widowControl/>
      <w:numPr>
        <w:ilvl w:val="1"/>
        <w:numId w:val="1"/>
      </w:numPr>
      <w:tabs>
        <w:tab w:val="left" w:pos="500"/>
        <w:tab w:val="left" w:pos="720"/>
      </w:tabs>
      <w:suppressAutoHyphens/>
      <w:autoSpaceDE/>
      <w:autoSpaceDN/>
      <w:adjustRightInd/>
      <w:spacing w:before="270" w:after="240" w:line="270" w:lineRule="exact"/>
      <w:outlineLvl w:val="1"/>
    </w:pPr>
    <w:rPr>
      <w:rFonts w:cs="Times New Roman"/>
      <w:b/>
      <w:szCs w:val="20"/>
      <w:lang w:val="en-GB" w:eastAsia="en-US"/>
    </w:rPr>
  </w:style>
  <w:style w:type="paragraph" w:customStyle="1" w:styleId="na3">
    <w:name w:val="na3"/>
    <w:basedOn w:val="a"/>
    <w:next w:val="a"/>
    <w:rsid w:val="002938E6"/>
    <w:pPr>
      <w:keepNext/>
      <w:widowControl/>
      <w:numPr>
        <w:ilvl w:val="2"/>
        <w:numId w:val="1"/>
      </w:numPr>
      <w:tabs>
        <w:tab w:val="left" w:pos="640"/>
        <w:tab w:val="left" w:pos="880"/>
      </w:tabs>
      <w:suppressAutoHyphens/>
      <w:autoSpaceDE/>
      <w:autoSpaceDN/>
      <w:adjustRightInd/>
      <w:spacing w:before="60" w:after="240" w:line="250" w:lineRule="exact"/>
      <w:outlineLvl w:val="2"/>
    </w:pPr>
    <w:rPr>
      <w:rFonts w:cs="Times New Roman"/>
      <w:b/>
      <w:sz w:val="22"/>
      <w:szCs w:val="20"/>
      <w:lang w:val="en-GB" w:eastAsia="en-US"/>
    </w:rPr>
  </w:style>
  <w:style w:type="paragraph" w:customStyle="1" w:styleId="na4">
    <w:name w:val="na4"/>
    <w:basedOn w:val="a"/>
    <w:next w:val="a"/>
    <w:rsid w:val="002938E6"/>
    <w:pPr>
      <w:keepNext/>
      <w:widowControl/>
      <w:numPr>
        <w:ilvl w:val="3"/>
        <w:numId w:val="1"/>
      </w:numPr>
      <w:tabs>
        <w:tab w:val="left" w:pos="880"/>
        <w:tab w:val="left" w:pos="1060"/>
      </w:tabs>
      <w:suppressAutoHyphens/>
      <w:autoSpaceDE/>
      <w:autoSpaceDN/>
      <w:adjustRightInd/>
      <w:spacing w:before="60" w:after="240" w:line="230" w:lineRule="exact"/>
      <w:outlineLvl w:val="3"/>
    </w:pPr>
    <w:rPr>
      <w:rFonts w:cs="Times New Roman"/>
      <w:b/>
      <w:sz w:val="20"/>
      <w:szCs w:val="20"/>
      <w:lang w:val="en-GB" w:eastAsia="en-US"/>
    </w:rPr>
  </w:style>
  <w:style w:type="paragraph" w:customStyle="1" w:styleId="na5">
    <w:name w:val="na5"/>
    <w:basedOn w:val="a"/>
    <w:next w:val="a"/>
    <w:rsid w:val="002938E6"/>
    <w:pPr>
      <w:keepNext/>
      <w:widowControl/>
      <w:numPr>
        <w:ilvl w:val="4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4"/>
    </w:pPr>
    <w:rPr>
      <w:rFonts w:cs="Times New Roman"/>
      <w:b/>
      <w:sz w:val="20"/>
      <w:szCs w:val="20"/>
      <w:lang w:val="en-GB" w:eastAsia="en-US"/>
    </w:rPr>
  </w:style>
  <w:style w:type="paragraph" w:customStyle="1" w:styleId="na6">
    <w:name w:val="na6"/>
    <w:basedOn w:val="a"/>
    <w:next w:val="a"/>
    <w:rsid w:val="002938E6"/>
    <w:pPr>
      <w:keepNext/>
      <w:widowControl/>
      <w:numPr>
        <w:ilvl w:val="5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5"/>
    </w:pPr>
    <w:rPr>
      <w:rFonts w:cs="Times New Roman"/>
      <w:b/>
      <w:sz w:val="20"/>
      <w:szCs w:val="20"/>
      <w:lang w:val="en-GB" w:eastAsia="en-US"/>
    </w:rPr>
  </w:style>
  <w:style w:type="table" w:styleId="ab">
    <w:name w:val="Table Grid"/>
    <w:basedOn w:val="a1"/>
    <w:rsid w:val="004A5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11"/>
    <w:rsid w:val="00D61D06"/>
    <w:rPr>
      <w:rFonts w:ascii="Times New Roman" w:hAnsi="Times New Roman"/>
      <w:sz w:val="86"/>
      <w:szCs w:val="86"/>
      <w:shd w:val="clear" w:color="auto" w:fill="FFFFFF"/>
    </w:rPr>
  </w:style>
  <w:style w:type="paragraph" w:customStyle="1" w:styleId="11">
    <w:name w:val="Основной текст1"/>
    <w:basedOn w:val="a"/>
    <w:link w:val="ac"/>
    <w:rsid w:val="00D61D06"/>
    <w:pPr>
      <w:shd w:val="clear" w:color="auto" w:fill="FFFFFF"/>
      <w:autoSpaceDE/>
      <w:autoSpaceDN/>
      <w:adjustRightInd/>
      <w:ind w:firstLine="400"/>
    </w:pPr>
    <w:rPr>
      <w:rFonts w:ascii="Times New Roman" w:hAnsi="Times New Roman" w:cs="Times New Roman"/>
      <w:sz w:val="86"/>
      <w:szCs w:val="86"/>
    </w:rPr>
  </w:style>
  <w:style w:type="character" w:customStyle="1" w:styleId="ad">
    <w:name w:val="Другое_"/>
    <w:basedOn w:val="a0"/>
    <w:link w:val="ae"/>
    <w:rsid w:val="00F73AF0"/>
    <w:rPr>
      <w:rFonts w:ascii="Times New Roman" w:hAnsi="Times New Roman"/>
      <w:sz w:val="86"/>
      <w:szCs w:val="86"/>
      <w:shd w:val="clear" w:color="auto" w:fill="FFFFFF"/>
    </w:rPr>
  </w:style>
  <w:style w:type="paragraph" w:customStyle="1" w:styleId="ae">
    <w:name w:val="Другое"/>
    <w:basedOn w:val="a"/>
    <w:link w:val="ad"/>
    <w:rsid w:val="00F73AF0"/>
    <w:pPr>
      <w:shd w:val="clear" w:color="auto" w:fill="FFFFFF"/>
      <w:autoSpaceDE/>
      <w:autoSpaceDN/>
      <w:adjustRightInd/>
      <w:spacing w:after="600"/>
      <w:ind w:firstLine="400"/>
    </w:pPr>
    <w:rPr>
      <w:rFonts w:ascii="Times New Roman" w:hAnsi="Times New Roman" w:cs="Times New Roman"/>
      <w:sz w:val="86"/>
      <w:szCs w:val="86"/>
    </w:rPr>
  </w:style>
  <w:style w:type="paragraph" w:styleId="21">
    <w:name w:val="Quote"/>
    <w:basedOn w:val="a"/>
    <w:next w:val="a"/>
    <w:link w:val="22"/>
    <w:uiPriority w:val="29"/>
    <w:qFormat/>
    <w:rsid w:val="00453BD8"/>
    <w:pPr>
      <w:autoSpaceDE/>
      <w:autoSpaceDN/>
      <w:adjustRightInd/>
      <w:spacing w:before="200" w:after="160"/>
      <w:ind w:left="864" w:right="864"/>
      <w:jc w:val="center"/>
    </w:pPr>
    <w:rPr>
      <w:rFonts w:ascii="Courier New" w:eastAsia="Courier New" w:hAnsi="Courier New" w:cs="Courier New"/>
      <w:i/>
      <w:iCs/>
      <w:color w:val="404040" w:themeColor="text1" w:themeTint="BF"/>
      <w:lang w:bidi="ru-RU"/>
    </w:rPr>
  </w:style>
  <w:style w:type="character" w:customStyle="1" w:styleId="22">
    <w:name w:val="Цитата 2 Знак"/>
    <w:basedOn w:val="a0"/>
    <w:link w:val="21"/>
    <w:uiPriority w:val="29"/>
    <w:rsid w:val="00453BD8"/>
    <w:rPr>
      <w:rFonts w:ascii="Courier New" w:eastAsia="Courier New" w:hAnsi="Courier New" w:cs="Courier New"/>
      <w:i/>
      <w:iCs/>
      <w:color w:val="404040" w:themeColor="text1" w:themeTint="BF"/>
      <w:sz w:val="24"/>
      <w:szCs w:val="24"/>
      <w:lang w:bidi="ru-RU"/>
    </w:rPr>
  </w:style>
  <w:style w:type="paragraph" w:customStyle="1" w:styleId="23">
    <w:name w:val="Основной текст2"/>
    <w:basedOn w:val="a"/>
    <w:rsid w:val="00211920"/>
    <w:pPr>
      <w:widowControl/>
      <w:shd w:val="clear" w:color="auto" w:fill="FFFFFF"/>
      <w:autoSpaceDE/>
      <w:autoSpaceDN/>
      <w:adjustRightInd/>
      <w:spacing w:before="360" w:line="313" w:lineRule="exact"/>
      <w:ind w:firstLine="567"/>
      <w:jc w:val="both"/>
    </w:pPr>
    <w:rPr>
      <w:rFonts w:ascii="Times New Roman" w:hAnsi="Times New Roman" w:cs="Times New Roman"/>
      <w:spacing w:val="3"/>
      <w:sz w:val="25"/>
      <w:szCs w:val="25"/>
    </w:rPr>
  </w:style>
  <w:style w:type="paragraph" w:styleId="af">
    <w:name w:val="Body Text"/>
    <w:basedOn w:val="a"/>
    <w:link w:val="af0"/>
    <w:uiPriority w:val="1"/>
    <w:qFormat/>
    <w:rsid w:val="00514A7C"/>
    <w:pPr>
      <w:adjustRightInd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af0">
    <w:name w:val="Основной текст Знак"/>
    <w:basedOn w:val="a0"/>
    <w:link w:val="af"/>
    <w:uiPriority w:val="1"/>
    <w:rsid w:val="00514A7C"/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af1">
    <w:name w:val="List Paragraph"/>
    <w:basedOn w:val="a"/>
    <w:uiPriority w:val="34"/>
    <w:qFormat/>
    <w:rsid w:val="0012576C"/>
    <w:pPr>
      <w:adjustRightInd/>
      <w:ind w:left="719" w:hanging="403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customStyle="1" w:styleId="Pa21">
    <w:name w:val="Pa21"/>
    <w:basedOn w:val="a"/>
    <w:next w:val="a"/>
    <w:uiPriority w:val="99"/>
    <w:rsid w:val="00191573"/>
    <w:pPr>
      <w:widowControl/>
      <w:spacing w:line="221" w:lineRule="atLeast"/>
    </w:pPr>
    <w:rPr>
      <w:rFonts w:ascii="Cambria" w:hAnsi="Cambria" w:cs="Times New Roman"/>
    </w:rPr>
  </w:style>
  <w:style w:type="table" w:customStyle="1" w:styleId="TableNormal">
    <w:name w:val="Table Normal"/>
    <w:uiPriority w:val="2"/>
    <w:semiHidden/>
    <w:unhideWhenUsed/>
    <w:qFormat/>
    <w:rsid w:val="002972A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972A7"/>
    <w:pPr>
      <w:adjustRightInd/>
      <w:spacing w:before="34"/>
      <w:ind w:left="4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391CF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391CF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15F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57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uiPriority w:val="1"/>
    <w:qFormat/>
    <w:rsid w:val="00CE683C"/>
    <w:pPr>
      <w:adjustRightInd/>
      <w:spacing w:before="97" w:line="250" w:lineRule="exact"/>
      <w:ind w:left="997" w:hanging="681"/>
    </w:pPr>
    <w:rPr>
      <w:rFonts w:ascii="Cambria" w:eastAsia="Cambria" w:hAnsi="Cambria" w:cs="Cambria"/>
      <w:b/>
      <w:bCs/>
      <w:sz w:val="22"/>
      <w:szCs w:val="22"/>
      <w:lang w:val="en-US" w:eastAsia="en-US" w:bidi="en-US"/>
    </w:rPr>
  </w:style>
  <w:style w:type="paragraph" w:styleId="24">
    <w:name w:val="toc 2"/>
    <w:basedOn w:val="a"/>
    <w:uiPriority w:val="1"/>
    <w:qFormat/>
    <w:rsid w:val="00CE683C"/>
    <w:pPr>
      <w:adjustRightInd/>
      <w:spacing w:before="97"/>
      <w:ind w:left="1677" w:hanging="681"/>
    </w:pPr>
    <w:rPr>
      <w:rFonts w:ascii="Cambria" w:eastAsia="Cambria" w:hAnsi="Cambria" w:cs="Cambria"/>
      <w:b/>
      <w:bCs/>
      <w:sz w:val="22"/>
      <w:szCs w:val="22"/>
      <w:lang w:val="en-US" w:eastAsia="en-US" w:bidi="en-US"/>
    </w:rPr>
  </w:style>
  <w:style w:type="paragraph" w:styleId="31">
    <w:name w:val="toc 3"/>
    <w:basedOn w:val="a"/>
    <w:uiPriority w:val="1"/>
    <w:qFormat/>
    <w:rsid w:val="00CE683C"/>
    <w:pPr>
      <w:adjustRightInd/>
      <w:spacing w:line="242" w:lineRule="exact"/>
      <w:ind w:left="1677" w:hanging="68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41">
    <w:name w:val="toc 4"/>
    <w:basedOn w:val="a"/>
    <w:uiPriority w:val="1"/>
    <w:qFormat/>
    <w:rsid w:val="00CE683C"/>
    <w:pPr>
      <w:adjustRightInd/>
      <w:spacing w:before="98"/>
      <w:ind w:left="997"/>
    </w:pPr>
    <w:rPr>
      <w:rFonts w:ascii="Cambria" w:eastAsia="Cambria" w:hAnsi="Cambria" w:cs="Cambria"/>
      <w:b/>
      <w:bCs/>
      <w:i/>
      <w:sz w:val="22"/>
      <w:szCs w:val="22"/>
      <w:lang w:val="en-US" w:eastAsia="en-US" w:bidi="en-US"/>
    </w:rPr>
  </w:style>
  <w:style w:type="paragraph" w:styleId="5">
    <w:name w:val="toc 5"/>
    <w:basedOn w:val="a"/>
    <w:uiPriority w:val="1"/>
    <w:qFormat/>
    <w:rsid w:val="00CE683C"/>
    <w:pPr>
      <w:adjustRightInd/>
      <w:spacing w:line="242" w:lineRule="exact"/>
      <w:ind w:left="2471" w:hanging="79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6">
    <w:name w:val="toc 6"/>
    <w:basedOn w:val="a"/>
    <w:uiPriority w:val="1"/>
    <w:qFormat/>
    <w:rsid w:val="00CE683C"/>
    <w:pPr>
      <w:adjustRightInd/>
      <w:spacing w:line="242" w:lineRule="exact"/>
      <w:ind w:left="3151" w:hanging="79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25">
    <w:name w:val="Основной текст (2)_"/>
    <w:link w:val="26"/>
    <w:rsid w:val="007A0309"/>
    <w:rPr>
      <w:rFonts w:eastAsia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A0309"/>
    <w:pPr>
      <w:shd w:val="clear" w:color="auto" w:fill="FFFFFF"/>
      <w:autoSpaceDE/>
      <w:autoSpaceDN/>
      <w:adjustRightInd/>
      <w:spacing w:after="60" w:line="0" w:lineRule="atLeast"/>
      <w:jc w:val="center"/>
    </w:pPr>
    <w:rPr>
      <w:rFonts w:eastAsia="Arial"/>
      <w:b/>
      <w:bCs/>
      <w:sz w:val="19"/>
      <w:szCs w:val="19"/>
    </w:rPr>
  </w:style>
  <w:style w:type="character" w:customStyle="1" w:styleId="27">
    <w:name w:val="Основной текст (2) + Не полужирный"/>
    <w:basedOn w:val="25"/>
    <w:rsid w:val="00F026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pt">
    <w:name w:val="Подпись к таблице + Интервал 1 pt"/>
    <w:rsid w:val="00F026E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character" w:customStyle="1" w:styleId="212pt">
    <w:name w:val="Основной текст (2) + 12 pt"/>
    <w:basedOn w:val="25"/>
    <w:rsid w:val="00F026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13">
    <w:name w:val="Рецензия1"/>
    <w:hidden/>
    <w:semiHidden/>
    <w:rsid w:val="00F026E7"/>
    <w:rPr>
      <w:rFonts w:ascii="Times New Roman" w:hAnsi="Times New Roman"/>
      <w:sz w:val="24"/>
      <w:szCs w:val="24"/>
    </w:rPr>
  </w:style>
  <w:style w:type="character" w:customStyle="1" w:styleId="FontStyle32">
    <w:name w:val="Font Style32"/>
    <w:rsid w:val="004B5757"/>
  </w:style>
  <w:style w:type="character" w:customStyle="1" w:styleId="211pt">
    <w:name w:val="Основной текст (2) + 11 pt"/>
    <w:basedOn w:val="25"/>
    <w:rsid w:val="004B57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customStyle="1" w:styleId="14">
    <w:name w:val="Сетка таблицы1"/>
    <w:basedOn w:val="a1"/>
    <w:next w:val="ab"/>
    <w:rsid w:val="004B5757"/>
    <w:pPr>
      <w:suppressAutoHyphens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565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EB794-EEBF-4F9A-8C94-B2A5C723F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5398</TotalTime>
  <Pages>14</Pages>
  <Words>4001</Words>
  <Characters>22808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EN 12952-14:2004 - 64_e_stf</vt:lpstr>
    </vt:vector>
  </TitlesOfParts>
  <Company/>
  <LinksUpToDate>false</LinksUpToDate>
  <CharactersWithSpaces>26756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 12952-14:2004 - 64_e_stf</dc:title>
  <dc:subject>00269024 - 27.040; 27.060.30</dc:subject>
  <dc:creator>CEN/TC 269 - DIN</dc:creator>
  <cp:lastModifiedBy>User</cp:lastModifiedBy>
  <cp:revision>404</cp:revision>
  <cp:lastPrinted>2019-04-23T12:39:00Z</cp:lastPrinted>
  <dcterms:created xsi:type="dcterms:W3CDTF">2018-04-11T05:56:00Z</dcterms:created>
  <dcterms:modified xsi:type="dcterms:W3CDTF">2023-05-20T05:16:00Z</dcterms:modified>
</cp:coreProperties>
</file>